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C1065" w14:textId="77777777" w:rsidR="00C33E1C" w:rsidRPr="00C33E1C" w:rsidRDefault="00C33E1C" w:rsidP="00C33E1C">
      <w:pPr>
        <w:suppressAutoHyphens w:val="0"/>
        <w:spacing w:after="0" w:line="240" w:lineRule="auto"/>
        <w:ind w:leftChars="0" w:left="0" w:firstLineChars="0" w:firstLine="0"/>
        <w:outlineLvl w:val="9"/>
        <w:rPr>
          <w:rFonts w:ascii="Times New Roman" w:eastAsia="Times New Roman" w:hAnsi="Times New Roman" w:cs="Times New Roman"/>
          <w:position w:val="0"/>
          <w:sz w:val="24"/>
          <w:szCs w:val="24"/>
          <w:lang w:val="ro-RO"/>
        </w:rPr>
      </w:pPr>
      <w:bookmarkStart w:id="0" w:name="_Hlk152665949"/>
    </w:p>
    <w:p w14:paraId="7DFDE720" w14:textId="77777777" w:rsidR="00C33E1C" w:rsidRPr="00C33E1C" w:rsidRDefault="00C33E1C" w:rsidP="00C33E1C">
      <w:pPr>
        <w:suppressAutoHyphens w:val="0"/>
        <w:spacing w:after="0" w:line="240" w:lineRule="auto"/>
        <w:ind w:leftChars="0" w:left="0" w:firstLineChars="0" w:firstLine="0"/>
        <w:outlineLvl w:val="9"/>
        <w:rPr>
          <w:rFonts w:ascii="Times New Roman" w:eastAsia="Times New Roman" w:hAnsi="Times New Roman" w:cs="Times New Roman"/>
          <w:position w:val="0"/>
          <w:sz w:val="24"/>
          <w:szCs w:val="24"/>
          <w:lang w:val="ro-RO"/>
        </w:rPr>
      </w:pPr>
      <w:r w:rsidRPr="00C33E1C">
        <w:rPr>
          <w:rFonts w:ascii="Times New Roman" w:eastAsia="Times New Roman" w:hAnsi="Times New Roman" w:cs="Times New Roman"/>
          <w:position w:val="0"/>
          <w:sz w:val="24"/>
          <w:szCs w:val="24"/>
          <w:lang w:val="ro-RO"/>
        </w:rPr>
        <w:t xml:space="preserve">Nădrag                                                                                                                                                             </w:t>
      </w:r>
    </w:p>
    <w:p w14:paraId="1098C12C" w14:textId="77777777" w:rsidR="00C33E1C" w:rsidRPr="00C33E1C" w:rsidRDefault="00C33E1C" w:rsidP="00C33E1C">
      <w:pPr>
        <w:tabs>
          <w:tab w:val="left" w:pos="7797"/>
        </w:tabs>
        <w:suppressAutoHyphens w:val="0"/>
        <w:spacing w:after="0" w:line="240" w:lineRule="auto"/>
        <w:ind w:leftChars="0" w:left="0" w:firstLineChars="0" w:firstLine="0"/>
        <w:outlineLvl w:val="9"/>
        <w:rPr>
          <w:rFonts w:ascii="Times New Roman" w:eastAsia="Times New Roman" w:hAnsi="Times New Roman" w:cs="Times New Roman"/>
          <w:position w:val="0"/>
          <w:sz w:val="24"/>
          <w:szCs w:val="24"/>
          <w:lang w:val="ro-RO"/>
        </w:rPr>
      </w:pPr>
      <w:r w:rsidRPr="00C33E1C">
        <w:rPr>
          <w:rFonts w:ascii="Times New Roman" w:eastAsia="Times New Roman" w:hAnsi="Times New Roman" w:cs="Times New Roman"/>
          <w:position w:val="0"/>
          <w:sz w:val="24"/>
          <w:szCs w:val="24"/>
          <w:lang w:val="ro-RO"/>
        </w:rPr>
        <w:t xml:space="preserve">România                                                                                                                                                                                                                                             </w:t>
      </w:r>
    </w:p>
    <w:p w14:paraId="4F3762EA" w14:textId="77777777" w:rsidR="00C33E1C" w:rsidRPr="00C33E1C" w:rsidRDefault="00C33E1C" w:rsidP="00C33E1C">
      <w:pPr>
        <w:suppressAutoHyphens w:val="0"/>
        <w:spacing w:after="0" w:line="240" w:lineRule="auto"/>
        <w:ind w:leftChars="0" w:left="0" w:firstLineChars="0" w:firstLine="0"/>
        <w:outlineLvl w:val="9"/>
        <w:rPr>
          <w:rFonts w:ascii="Times New Roman" w:eastAsia="Times New Roman" w:hAnsi="Times New Roman" w:cs="Times New Roman"/>
          <w:position w:val="0"/>
          <w:sz w:val="24"/>
          <w:szCs w:val="24"/>
          <w:lang w:val="ro-RO"/>
        </w:rPr>
      </w:pPr>
      <w:r w:rsidRPr="00C33E1C">
        <w:rPr>
          <w:rFonts w:ascii="Times New Roman" w:eastAsia="Times New Roman" w:hAnsi="Times New Roman" w:cs="Times New Roman"/>
          <w:position w:val="0"/>
          <w:sz w:val="24"/>
          <w:szCs w:val="24"/>
          <w:lang w:val="ro-RO"/>
        </w:rPr>
        <w:t>Judeţul Timiş</w:t>
      </w:r>
    </w:p>
    <w:p w14:paraId="1ADA921D" w14:textId="77777777" w:rsidR="00C33E1C" w:rsidRPr="00C33E1C" w:rsidRDefault="00C33E1C" w:rsidP="00C33E1C">
      <w:pPr>
        <w:suppressAutoHyphens w:val="0"/>
        <w:spacing w:after="0" w:line="240" w:lineRule="auto"/>
        <w:ind w:leftChars="0" w:left="0" w:firstLineChars="0" w:firstLine="0"/>
        <w:outlineLvl w:val="9"/>
        <w:rPr>
          <w:rFonts w:ascii="Times New Roman" w:eastAsia="Times New Roman" w:hAnsi="Times New Roman" w:cs="Times New Roman"/>
          <w:position w:val="0"/>
          <w:sz w:val="24"/>
          <w:szCs w:val="24"/>
          <w:lang w:val="ro-RO"/>
        </w:rPr>
      </w:pPr>
      <w:r w:rsidRPr="00C33E1C">
        <w:rPr>
          <w:rFonts w:ascii="Times New Roman" w:eastAsia="Times New Roman" w:hAnsi="Times New Roman" w:cs="Times New Roman"/>
          <w:position w:val="0"/>
          <w:sz w:val="24"/>
          <w:szCs w:val="24"/>
          <w:lang w:val="ro-RO"/>
        </w:rPr>
        <w:t xml:space="preserve">Comuna Consiliul Local                                                                                  </w:t>
      </w:r>
    </w:p>
    <w:p w14:paraId="4E24139D" w14:textId="77777777" w:rsidR="00C33E1C" w:rsidRPr="00C33E1C" w:rsidRDefault="00C33E1C" w:rsidP="00C33E1C">
      <w:pPr>
        <w:suppressAutoHyphens w:val="0"/>
        <w:spacing w:after="0" w:line="240" w:lineRule="auto"/>
        <w:ind w:leftChars="0" w:left="0" w:firstLineChars="0" w:firstLine="0"/>
        <w:outlineLvl w:val="9"/>
        <w:rPr>
          <w:rFonts w:ascii="Times New Roman" w:eastAsia="Times New Roman" w:hAnsi="Times New Roman" w:cs="Times New Roman"/>
          <w:position w:val="0"/>
          <w:sz w:val="24"/>
          <w:szCs w:val="24"/>
          <w:lang w:val="ro-RO"/>
        </w:rPr>
      </w:pPr>
      <w:r w:rsidRPr="00C33E1C">
        <w:rPr>
          <w:rFonts w:ascii="Times New Roman" w:eastAsia="Times New Roman" w:hAnsi="Times New Roman" w:cs="Times New Roman"/>
          <w:position w:val="0"/>
          <w:sz w:val="24"/>
          <w:szCs w:val="24"/>
          <w:lang w:val="ro-RO"/>
        </w:rPr>
        <w:t xml:space="preserve">                                                                        </w:t>
      </w:r>
    </w:p>
    <w:p w14:paraId="591146E6" w14:textId="7E2DF4A3" w:rsidR="00C33E1C" w:rsidRPr="00C33E1C" w:rsidRDefault="00C33E1C" w:rsidP="00C33E1C">
      <w:pPr>
        <w:suppressAutoHyphens w:val="0"/>
        <w:spacing w:after="0" w:line="240" w:lineRule="auto"/>
        <w:ind w:leftChars="0" w:left="0" w:firstLineChars="0" w:firstLine="0"/>
        <w:outlineLvl w:val="9"/>
        <w:rPr>
          <w:rFonts w:ascii="Times New Roman" w:eastAsia="Times New Roman" w:hAnsi="Times New Roman" w:cs="Times New Roman"/>
          <w:b/>
          <w:position w:val="0"/>
          <w:sz w:val="24"/>
          <w:szCs w:val="24"/>
          <w:lang w:val="ro-RO"/>
        </w:rPr>
      </w:pPr>
      <w:r w:rsidRPr="00C33E1C">
        <w:rPr>
          <w:rFonts w:ascii="Times New Roman" w:eastAsia="Times New Roman" w:hAnsi="Times New Roman" w:cs="Times New Roman"/>
          <w:position w:val="0"/>
          <w:sz w:val="24"/>
          <w:szCs w:val="24"/>
          <w:lang w:val="ro-RO"/>
        </w:rPr>
        <w:t xml:space="preserve">                                             </w:t>
      </w:r>
      <w:r w:rsidRPr="00C33E1C">
        <w:rPr>
          <w:rFonts w:ascii="Times New Roman" w:eastAsia="Times New Roman" w:hAnsi="Times New Roman" w:cs="Times New Roman"/>
          <w:b/>
          <w:position w:val="0"/>
          <w:sz w:val="24"/>
          <w:szCs w:val="24"/>
          <w:lang w:val="ro-RO"/>
        </w:rPr>
        <w:t xml:space="preserve">    HOTĂRÂREA nr. </w:t>
      </w:r>
      <w:r w:rsidR="005459BA">
        <w:rPr>
          <w:rFonts w:ascii="Times New Roman" w:eastAsia="Times New Roman" w:hAnsi="Times New Roman" w:cs="Times New Roman"/>
          <w:b/>
          <w:position w:val="0"/>
          <w:sz w:val="24"/>
          <w:szCs w:val="24"/>
          <w:lang w:val="ro-RO"/>
        </w:rPr>
        <w:t>25</w:t>
      </w:r>
    </w:p>
    <w:p w14:paraId="06D9CFBB" w14:textId="4752E000" w:rsidR="00C33E1C" w:rsidRPr="00C33E1C" w:rsidRDefault="00C33E1C" w:rsidP="00C33E1C">
      <w:pPr>
        <w:suppressAutoHyphens w:val="0"/>
        <w:spacing w:after="0" w:line="240" w:lineRule="auto"/>
        <w:ind w:leftChars="0" w:left="0" w:firstLineChars="0" w:firstLine="0"/>
        <w:outlineLvl w:val="9"/>
        <w:rPr>
          <w:rFonts w:ascii="Times New Roman" w:eastAsia="Times New Roman" w:hAnsi="Times New Roman" w:cs="Times New Roman"/>
          <w:b/>
          <w:position w:val="0"/>
          <w:sz w:val="24"/>
          <w:szCs w:val="24"/>
          <w:lang w:val="ro-RO"/>
        </w:rPr>
      </w:pPr>
      <w:r w:rsidRPr="00C33E1C">
        <w:rPr>
          <w:rFonts w:ascii="Times New Roman" w:eastAsia="Times New Roman" w:hAnsi="Times New Roman" w:cs="Times New Roman"/>
          <w:b/>
          <w:position w:val="0"/>
          <w:sz w:val="24"/>
          <w:szCs w:val="24"/>
          <w:lang w:val="ro-RO"/>
        </w:rPr>
        <w:t xml:space="preserve">                                                 din </w:t>
      </w:r>
      <w:r w:rsidR="005459BA">
        <w:rPr>
          <w:rFonts w:ascii="Times New Roman" w:eastAsia="Times New Roman" w:hAnsi="Times New Roman" w:cs="Times New Roman"/>
          <w:b/>
          <w:position w:val="0"/>
          <w:sz w:val="24"/>
          <w:szCs w:val="24"/>
          <w:lang w:val="ro-RO"/>
        </w:rPr>
        <w:t>17</w:t>
      </w:r>
      <w:r>
        <w:rPr>
          <w:rFonts w:ascii="Times New Roman" w:eastAsia="Times New Roman" w:hAnsi="Times New Roman" w:cs="Times New Roman"/>
          <w:b/>
          <w:position w:val="0"/>
          <w:sz w:val="24"/>
          <w:szCs w:val="24"/>
          <w:lang w:val="ro-RO"/>
        </w:rPr>
        <w:t xml:space="preserve"> </w:t>
      </w:r>
      <w:r w:rsidR="005459BA">
        <w:rPr>
          <w:rFonts w:ascii="Times New Roman" w:eastAsia="Times New Roman" w:hAnsi="Times New Roman" w:cs="Times New Roman"/>
          <w:b/>
          <w:position w:val="0"/>
          <w:sz w:val="24"/>
          <w:szCs w:val="24"/>
          <w:lang w:val="ro-RO"/>
        </w:rPr>
        <w:t>aprilie</w:t>
      </w:r>
      <w:r w:rsidRPr="00C33E1C">
        <w:rPr>
          <w:rFonts w:ascii="Times New Roman" w:eastAsia="Times New Roman" w:hAnsi="Times New Roman" w:cs="Times New Roman"/>
          <w:b/>
          <w:position w:val="0"/>
          <w:sz w:val="24"/>
          <w:szCs w:val="24"/>
          <w:lang w:val="ro-RO"/>
        </w:rPr>
        <w:t xml:space="preserve"> 202</w:t>
      </w:r>
      <w:r w:rsidR="005459BA">
        <w:rPr>
          <w:rFonts w:ascii="Times New Roman" w:eastAsia="Times New Roman" w:hAnsi="Times New Roman" w:cs="Times New Roman"/>
          <w:b/>
          <w:position w:val="0"/>
          <w:sz w:val="24"/>
          <w:szCs w:val="24"/>
          <w:lang w:val="ro-RO"/>
        </w:rPr>
        <w:t>6</w:t>
      </w:r>
      <w:r w:rsidRPr="00C33E1C">
        <w:rPr>
          <w:rFonts w:ascii="Times New Roman" w:eastAsia="Times New Roman" w:hAnsi="Times New Roman" w:cs="Times New Roman"/>
          <w:b/>
          <w:position w:val="0"/>
          <w:sz w:val="24"/>
          <w:szCs w:val="24"/>
          <w:lang w:val="ro-RO"/>
        </w:rPr>
        <w:t xml:space="preserve">   </w:t>
      </w:r>
    </w:p>
    <w:p w14:paraId="6D02FB2B" w14:textId="77777777" w:rsidR="00C33E1C" w:rsidRPr="00C33E1C" w:rsidRDefault="00C33E1C" w:rsidP="00C33E1C">
      <w:pPr>
        <w:suppressAutoHyphens w:val="0"/>
        <w:spacing w:after="0" w:line="240" w:lineRule="auto"/>
        <w:ind w:leftChars="0" w:left="0" w:firstLineChars="0" w:firstLine="0"/>
        <w:outlineLvl w:val="9"/>
        <w:rPr>
          <w:rFonts w:ascii="Times New Roman" w:eastAsia="Times New Roman" w:hAnsi="Times New Roman" w:cs="Times New Roman"/>
          <w:b/>
          <w:position w:val="0"/>
          <w:sz w:val="24"/>
          <w:szCs w:val="24"/>
          <w:lang w:val="ro-RO"/>
        </w:rPr>
      </w:pPr>
      <w:r w:rsidRPr="00C33E1C">
        <w:rPr>
          <w:rFonts w:ascii="Times New Roman" w:eastAsia="Times New Roman" w:hAnsi="Times New Roman" w:cs="Times New Roman"/>
          <w:b/>
          <w:position w:val="0"/>
          <w:sz w:val="24"/>
          <w:szCs w:val="24"/>
          <w:lang w:val="ro-RO"/>
        </w:rPr>
        <w:t xml:space="preserve">                                                 </w:t>
      </w:r>
    </w:p>
    <w:p w14:paraId="266A9057" w14:textId="2FB35583" w:rsidR="00C33E1C" w:rsidRPr="00C33E1C" w:rsidRDefault="00C33E1C" w:rsidP="00B00D67">
      <w:pPr>
        <w:spacing w:after="0" w:line="240" w:lineRule="auto"/>
        <w:ind w:leftChars="0" w:left="0" w:firstLineChars="0" w:firstLine="720"/>
        <w:jc w:val="both"/>
        <w:rPr>
          <w:rFonts w:ascii="Times New Roman" w:eastAsia="Times New Roman" w:hAnsi="Times New Roman" w:cs="Times New Roman"/>
          <w:position w:val="0"/>
          <w:sz w:val="24"/>
          <w:szCs w:val="24"/>
        </w:rPr>
      </w:pPr>
      <w:r w:rsidRPr="00C33E1C">
        <w:rPr>
          <w:rFonts w:ascii="Times New Roman" w:eastAsia="Times New Roman" w:hAnsi="Times New Roman" w:cs="Times New Roman"/>
          <w:position w:val="0"/>
          <w:sz w:val="24"/>
          <w:szCs w:val="24"/>
          <w:lang w:val="ro-RO"/>
        </w:rPr>
        <w:t xml:space="preserve"> Privind </w:t>
      </w:r>
      <w:r>
        <w:rPr>
          <w:rFonts w:ascii="Times New Roman" w:eastAsia="Times New Roman" w:hAnsi="Times New Roman" w:cs="Times New Roman"/>
          <w:position w:val="0"/>
          <w:sz w:val="24"/>
          <w:szCs w:val="24"/>
          <w:lang w:val="ro-RO"/>
        </w:rPr>
        <w:t>aprobarea</w:t>
      </w:r>
      <w:r w:rsidR="00B00D67">
        <w:rPr>
          <w:rFonts w:ascii="Arial" w:eastAsia="Arial" w:hAnsi="Arial" w:cs="Arial"/>
          <w:sz w:val="24"/>
          <w:szCs w:val="24"/>
          <w:lang w:val="ro-RO"/>
        </w:rPr>
        <w:t xml:space="preserve"> </w:t>
      </w:r>
      <w:r w:rsidR="00B00D67" w:rsidRPr="00B00D67">
        <w:rPr>
          <w:rFonts w:ascii="Times New Roman" w:eastAsia="Arial" w:hAnsi="Times New Roman" w:cs="Times New Roman"/>
          <w:sz w:val="24"/>
          <w:szCs w:val="24"/>
          <w:lang w:val="ro-RO"/>
        </w:rPr>
        <w:t>particip</w:t>
      </w:r>
      <w:r w:rsidR="00B00D67">
        <w:rPr>
          <w:rFonts w:ascii="Times New Roman" w:eastAsia="Arial" w:hAnsi="Times New Roman" w:cs="Times New Roman"/>
          <w:sz w:val="24"/>
          <w:szCs w:val="24"/>
          <w:lang w:val="ro-RO"/>
        </w:rPr>
        <w:t>ării</w:t>
      </w:r>
      <w:r w:rsidR="00B00D67" w:rsidRPr="00B00D67">
        <w:rPr>
          <w:rFonts w:ascii="Times New Roman" w:eastAsia="Arial" w:hAnsi="Times New Roman" w:cs="Times New Roman"/>
          <w:sz w:val="24"/>
          <w:szCs w:val="24"/>
          <w:lang w:val="ro-RO"/>
        </w:rPr>
        <w:t xml:space="preserve"> Comunei </w:t>
      </w:r>
      <w:r w:rsidR="00B00D67">
        <w:rPr>
          <w:rFonts w:ascii="Times New Roman" w:eastAsia="Arial" w:hAnsi="Times New Roman" w:cs="Times New Roman"/>
          <w:sz w:val="24"/>
          <w:szCs w:val="24"/>
          <w:lang w:val="ro-RO"/>
        </w:rPr>
        <w:t>Nădrag</w:t>
      </w:r>
      <w:r w:rsidR="00B00D67" w:rsidRPr="00B00D67">
        <w:rPr>
          <w:rFonts w:ascii="Times New Roman" w:eastAsia="Arial" w:hAnsi="Times New Roman" w:cs="Times New Roman"/>
          <w:sz w:val="24"/>
          <w:szCs w:val="24"/>
          <w:lang w:val="ro-RO"/>
        </w:rPr>
        <w:t xml:space="preserve"> în vederea solicitării de finanțare a unor sume din bugetul de stat prin programul multianual gestionat de Ministerul Dezvoltării, Lucrărilor Publice și Administrație</w:t>
      </w:r>
      <w:r w:rsidR="00B00D67">
        <w:rPr>
          <w:rFonts w:ascii="Arial" w:eastAsia="Arial" w:hAnsi="Arial" w:cs="Arial"/>
          <w:sz w:val="24"/>
          <w:szCs w:val="24"/>
          <w:lang w:val="ro-RO"/>
        </w:rPr>
        <w:t xml:space="preserve">i </w:t>
      </w:r>
      <w:r w:rsidR="00B00D67" w:rsidRPr="00B00D67">
        <w:rPr>
          <w:rFonts w:ascii="Times New Roman" w:eastAsia="Arial" w:hAnsi="Times New Roman" w:cs="Times New Roman"/>
          <w:sz w:val="24"/>
          <w:szCs w:val="24"/>
          <w:lang w:val="ro-RO"/>
        </w:rPr>
        <w:t>și aprobarea</w:t>
      </w:r>
      <w:r w:rsidR="00B00D67">
        <w:rPr>
          <w:rFonts w:ascii="Arial" w:eastAsia="Arial" w:hAnsi="Arial" w:cs="Arial"/>
          <w:sz w:val="24"/>
          <w:szCs w:val="24"/>
          <w:lang w:val="ro-RO"/>
        </w:rPr>
        <w:t xml:space="preserve"> </w:t>
      </w:r>
      <w:r w:rsidRPr="00C33E1C">
        <w:rPr>
          <w:rFonts w:ascii="Times New Roman" w:eastAsia="Arial" w:hAnsi="Times New Roman" w:cs="Times New Roman"/>
          <w:sz w:val="24"/>
          <w:szCs w:val="24"/>
          <w:lang w:val="ro-RO"/>
        </w:rPr>
        <w:t>indicator</w:t>
      </w:r>
      <w:r>
        <w:rPr>
          <w:rFonts w:ascii="Times New Roman" w:eastAsia="Arial" w:hAnsi="Times New Roman" w:cs="Times New Roman"/>
          <w:sz w:val="24"/>
          <w:szCs w:val="24"/>
          <w:lang w:val="ro-RO"/>
        </w:rPr>
        <w:t>ilor</w:t>
      </w:r>
      <w:r w:rsidRPr="00C33E1C">
        <w:rPr>
          <w:rFonts w:ascii="Times New Roman" w:eastAsia="Arial" w:hAnsi="Times New Roman" w:cs="Times New Roman"/>
          <w:sz w:val="24"/>
          <w:szCs w:val="24"/>
          <w:lang w:val="ro-RO"/>
        </w:rPr>
        <w:t xml:space="preserve"> tehnico</w:t>
      </w:r>
      <w:r w:rsidR="00A54FDC">
        <w:rPr>
          <w:rFonts w:ascii="Times New Roman" w:eastAsia="Arial" w:hAnsi="Times New Roman" w:cs="Times New Roman"/>
          <w:sz w:val="24"/>
          <w:szCs w:val="24"/>
          <w:lang w:val="ro-RO"/>
        </w:rPr>
        <w:t xml:space="preserve"> </w:t>
      </w:r>
      <w:r w:rsidRPr="00C33E1C">
        <w:rPr>
          <w:rFonts w:ascii="Times New Roman" w:eastAsia="Arial" w:hAnsi="Times New Roman" w:cs="Times New Roman"/>
          <w:sz w:val="24"/>
          <w:szCs w:val="24"/>
          <w:lang w:val="ro-RO"/>
        </w:rPr>
        <w:t>-</w:t>
      </w:r>
      <w:r w:rsidR="00A54FDC">
        <w:rPr>
          <w:rFonts w:ascii="Times New Roman" w:eastAsia="Arial" w:hAnsi="Times New Roman" w:cs="Times New Roman"/>
          <w:sz w:val="24"/>
          <w:szCs w:val="24"/>
          <w:lang w:val="ro-RO"/>
        </w:rPr>
        <w:t xml:space="preserve"> </w:t>
      </w:r>
      <w:r w:rsidRPr="00C33E1C">
        <w:rPr>
          <w:rFonts w:ascii="Times New Roman" w:eastAsia="Arial" w:hAnsi="Times New Roman" w:cs="Times New Roman"/>
          <w:sz w:val="24"/>
          <w:szCs w:val="24"/>
          <w:lang w:val="ro-RO"/>
        </w:rPr>
        <w:t>economici aferen</w:t>
      </w:r>
      <w:r w:rsidR="008A2FF7">
        <w:rPr>
          <w:rFonts w:ascii="Times New Roman" w:eastAsia="Arial" w:hAnsi="Times New Roman" w:cs="Times New Roman"/>
          <w:sz w:val="24"/>
          <w:szCs w:val="24"/>
          <w:lang w:val="ro-RO"/>
        </w:rPr>
        <w:t>ți</w:t>
      </w:r>
      <w:r w:rsidRPr="00C33E1C">
        <w:rPr>
          <w:rFonts w:ascii="Times New Roman" w:eastAsia="Arial" w:hAnsi="Times New Roman" w:cs="Times New Roman"/>
          <w:sz w:val="24"/>
          <w:szCs w:val="24"/>
          <w:lang w:val="ro-RO"/>
        </w:rPr>
        <w:t xml:space="preserve"> obiect</w:t>
      </w:r>
      <w:r w:rsidR="00C825FC">
        <w:rPr>
          <w:rFonts w:ascii="Times New Roman" w:eastAsia="Arial" w:hAnsi="Times New Roman" w:cs="Times New Roman"/>
          <w:sz w:val="24"/>
          <w:szCs w:val="24"/>
          <w:lang w:val="ro-RO"/>
        </w:rPr>
        <w:t>iv</w:t>
      </w:r>
      <w:r w:rsidRPr="00C33E1C">
        <w:rPr>
          <w:rFonts w:ascii="Times New Roman" w:eastAsia="Arial" w:hAnsi="Times New Roman" w:cs="Times New Roman"/>
          <w:sz w:val="24"/>
          <w:szCs w:val="24"/>
          <w:lang w:val="ro-RO"/>
        </w:rPr>
        <w:t>ului de investiții</w:t>
      </w:r>
      <w:r w:rsidR="00B00D67">
        <w:rPr>
          <w:rFonts w:ascii="Times New Roman" w:eastAsia="Arial" w:hAnsi="Times New Roman" w:cs="Times New Roman"/>
          <w:sz w:val="24"/>
          <w:szCs w:val="24"/>
          <w:lang w:val="ro-RO"/>
        </w:rPr>
        <w:t xml:space="preserve"> </w:t>
      </w:r>
      <w:r w:rsidRPr="00C33E1C">
        <w:rPr>
          <w:rFonts w:ascii="Times New Roman" w:eastAsia="Arial" w:hAnsi="Times New Roman" w:cs="Times New Roman"/>
          <w:sz w:val="24"/>
          <w:szCs w:val="24"/>
          <w:lang w:val="ro-RO"/>
        </w:rPr>
        <w:t xml:space="preserve"> „</w:t>
      </w:r>
      <w:r w:rsidR="00B00D67">
        <w:rPr>
          <w:rFonts w:ascii="Times New Roman" w:eastAsia="Arial" w:hAnsi="Times New Roman" w:cs="Times New Roman"/>
          <w:sz w:val="24"/>
          <w:szCs w:val="24"/>
          <w:lang w:val="ro-RO"/>
        </w:rPr>
        <w:t xml:space="preserve"> </w:t>
      </w:r>
      <w:r w:rsidR="00B00D67">
        <w:rPr>
          <w:rFonts w:ascii="Times New Roman" w:hAnsi="Times New Roman" w:cs="Times New Roman"/>
          <w:bCs/>
          <w:iCs/>
          <w:sz w:val="24"/>
          <w:szCs w:val="24"/>
        </w:rPr>
        <w:t>A</w:t>
      </w:r>
      <w:r w:rsidR="00B00D67" w:rsidRPr="00B00D67">
        <w:rPr>
          <w:rFonts w:ascii="Times New Roman" w:hAnsi="Times New Roman" w:cs="Times New Roman"/>
          <w:bCs/>
          <w:iCs/>
          <w:sz w:val="24"/>
          <w:szCs w:val="24"/>
        </w:rPr>
        <w:t xml:space="preserve">ctualizare plan urbanistic general al </w:t>
      </w:r>
      <w:r w:rsidR="00B00D67">
        <w:rPr>
          <w:rFonts w:ascii="Times New Roman" w:hAnsi="Times New Roman" w:cs="Times New Roman"/>
          <w:bCs/>
          <w:iCs/>
          <w:sz w:val="24"/>
          <w:szCs w:val="24"/>
        </w:rPr>
        <w:t>C</w:t>
      </w:r>
      <w:r w:rsidR="00B00D67" w:rsidRPr="00B00D67">
        <w:rPr>
          <w:rFonts w:ascii="Times New Roman" w:hAnsi="Times New Roman" w:cs="Times New Roman"/>
          <w:bCs/>
          <w:iCs/>
          <w:sz w:val="24"/>
          <w:szCs w:val="24"/>
        </w:rPr>
        <w:t xml:space="preserve">omunei </w:t>
      </w:r>
      <w:r w:rsidR="00B00D67">
        <w:rPr>
          <w:rFonts w:ascii="Times New Roman" w:hAnsi="Times New Roman" w:cs="Times New Roman"/>
          <w:bCs/>
          <w:iCs/>
          <w:sz w:val="24"/>
          <w:szCs w:val="24"/>
        </w:rPr>
        <w:t>N</w:t>
      </w:r>
      <w:r w:rsidR="00B00D67" w:rsidRPr="00B00D67">
        <w:rPr>
          <w:rFonts w:ascii="Times New Roman" w:hAnsi="Times New Roman" w:cs="Times New Roman"/>
          <w:bCs/>
          <w:iCs/>
          <w:sz w:val="24"/>
          <w:szCs w:val="24"/>
        </w:rPr>
        <w:t xml:space="preserve">ădrag, jud. </w:t>
      </w:r>
      <w:r w:rsidR="00B00D67">
        <w:rPr>
          <w:rFonts w:ascii="Times New Roman" w:hAnsi="Times New Roman" w:cs="Times New Roman"/>
          <w:bCs/>
          <w:iCs/>
          <w:sz w:val="24"/>
          <w:szCs w:val="24"/>
        </w:rPr>
        <w:t>T</w:t>
      </w:r>
      <w:r w:rsidR="00B00D67" w:rsidRPr="00B00D67">
        <w:rPr>
          <w:rFonts w:ascii="Times New Roman" w:hAnsi="Times New Roman" w:cs="Times New Roman"/>
          <w:bCs/>
          <w:iCs/>
          <w:sz w:val="24"/>
          <w:szCs w:val="24"/>
        </w:rPr>
        <w:t>imiș</w:t>
      </w:r>
      <w:r w:rsidR="00B00D67" w:rsidRPr="00B00D67">
        <w:rPr>
          <w:rFonts w:ascii="Times New Roman" w:eastAsia="Arial" w:hAnsi="Times New Roman" w:cs="Times New Roman"/>
          <w:bCs/>
          <w:iCs/>
          <w:sz w:val="24"/>
          <w:szCs w:val="24"/>
          <w:lang w:val="ro-RO"/>
        </w:rPr>
        <w:t xml:space="preserve"> ”</w:t>
      </w:r>
    </w:p>
    <w:p w14:paraId="61302CD9" w14:textId="77777777" w:rsidR="00C33E1C" w:rsidRPr="00C33E1C" w:rsidRDefault="00C33E1C" w:rsidP="00C33E1C">
      <w:pPr>
        <w:suppressAutoHyphens w:val="0"/>
        <w:spacing w:after="0" w:line="240" w:lineRule="auto"/>
        <w:ind w:leftChars="0" w:left="0" w:firstLineChars="0" w:firstLine="0"/>
        <w:jc w:val="both"/>
        <w:outlineLvl w:val="9"/>
        <w:rPr>
          <w:rFonts w:ascii="Times New Roman" w:eastAsia="Times New Roman" w:hAnsi="Times New Roman" w:cs="Times New Roman"/>
          <w:position w:val="0"/>
          <w:sz w:val="24"/>
          <w:szCs w:val="24"/>
          <w:lang w:val="ro-RO"/>
        </w:rPr>
      </w:pPr>
    </w:p>
    <w:p w14:paraId="10357978" w14:textId="3080A1C4" w:rsidR="00C33E1C" w:rsidRDefault="00C33E1C" w:rsidP="00C33E1C">
      <w:pPr>
        <w:suppressAutoHyphens w:val="0"/>
        <w:spacing w:after="0" w:line="240" w:lineRule="auto"/>
        <w:ind w:leftChars="0" w:left="0" w:firstLineChars="0" w:firstLine="0"/>
        <w:outlineLvl w:val="9"/>
        <w:rPr>
          <w:rFonts w:ascii="Times New Roman" w:eastAsia="Times New Roman" w:hAnsi="Times New Roman" w:cs="Times New Roman"/>
          <w:position w:val="0"/>
          <w:sz w:val="24"/>
          <w:szCs w:val="24"/>
        </w:rPr>
      </w:pPr>
      <w:r w:rsidRPr="00C33E1C">
        <w:rPr>
          <w:rFonts w:ascii="Times New Roman" w:eastAsia="Times New Roman" w:hAnsi="Times New Roman" w:cs="Times New Roman"/>
          <w:position w:val="0"/>
          <w:sz w:val="24"/>
          <w:szCs w:val="24"/>
          <w:lang w:val="ro-RO"/>
        </w:rPr>
        <w:t xml:space="preserve">           Consiliul Local al comunei Nădrag judeţul Timiş </w:t>
      </w:r>
      <w:r w:rsidRPr="00C33E1C">
        <w:rPr>
          <w:rFonts w:ascii="Times New Roman" w:eastAsia="Times New Roman" w:hAnsi="Times New Roman" w:cs="Times New Roman"/>
          <w:position w:val="0"/>
          <w:sz w:val="24"/>
          <w:szCs w:val="24"/>
        </w:rPr>
        <w:t>;</w:t>
      </w:r>
    </w:p>
    <w:p w14:paraId="476644C5" w14:textId="6A7C1315" w:rsidR="00B92CB3" w:rsidRDefault="00B92CB3" w:rsidP="00B92CB3">
      <w:pPr>
        <w:tabs>
          <w:tab w:val="left" w:pos="851"/>
        </w:tabs>
        <w:spacing w:after="0" w:line="240" w:lineRule="auto"/>
        <w:ind w:leftChars="0" w:left="2" w:hanging="2"/>
        <w:jc w:val="both"/>
        <w:rPr>
          <w:rFonts w:ascii="Times New Roman" w:eastAsia="Arial" w:hAnsi="Times New Roman" w:cs="Times New Roman"/>
          <w:sz w:val="24"/>
          <w:szCs w:val="24"/>
          <w:lang w:val="ro-RO"/>
        </w:rPr>
      </w:pPr>
      <w:r w:rsidRPr="00B92CB3">
        <w:rPr>
          <w:rFonts w:ascii="Times New Roman" w:eastAsia="Arial" w:hAnsi="Times New Roman" w:cs="Times New Roman"/>
          <w:sz w:val="24"/>
          <w:szCs w:val="24"/>
          <w:lang w:val="ro-RO"/>
        </w:rPr>
        <w:t xml:space="preserve">           Având în vedere</w:t>
      </w:r>
      <w:r>
        <w:rPr>
          <w:rFonts w:ascii="Times New Roman" w:eastAsia="Arial" w:hAnsi="Times New Roman" w:cs="Times New Roman"/>
          <w:sz w:val="24"/>
          <w:szCs w:val="24"/>
          <w:lang w:val="ro-RO"/>
        </w:rPr>
        <w:t xml:space="preserve"> necesitatea </w:t>
      </w:r>
      <w:r w:rsidRPr="00B92CB3">
        <w:rPr>
          <w:rFonts w:ascii="Times New Roman" w:eastAsia="Arial" w:hAnsi="Times New Roman" w:cs="Times New Roman"/>
          <w:sz w:val="24"/>
          <w:szCs w:val="24"/>
          <w:lang w:val="ro-RO"/>
        </w:rPr>
        <w:t>Actualiz</w:t>
      </w:r>
      <w:r>
        <w:rPr>
          <w:rFonts w:ascii="Times New Roman" w:eastAsia="Arial" w:hAnsi="Times New Roman" w:cs="Times New Roman"/>
          <w:sz w:val="24"/>
          <w:szCs w:val="24"/>
          <w:lang w:val="ro-RO"/>
        </w:rPr>
        <w:t>ă</w:t>
      </w:r>
      <w:r w:rsidRPr="00B92CB3">
        <w:rPr>
          <w:rFonts w:ascii="Times New Roman" w:eastAsia="Arial" w:hAnsi="Times New Roman" w:cs="Times New Roman"/>
          <w:sz w:val="24"/>
          <w:szCs w:val="24"/>
          <w:lang w:val="ro-RO"/>
        </w:rPr>
        <w:t>r</w:t>
      </w:r>
      <w:r>
        <w:rPr>
          <w:rFonts w:ascii="Times New Roman" w:eastAsia="Arial" w:hAnsi="Times New Roman" w:cs="Times New Roman"/>
          <w:sz w:val="24"/>
          <w:szCs w:val="24"/>
          <w:lang w:val="ro-RO"/>
        </w:rPr>
        <w:t>ii</w:t>
      </w:r>
      <w:r w:rsidRPr="00B92CB3">
        <w:rPr>
          <w:rFonts w:ascii="Times New Roman" w:eastAsia="Arial" w:hAnsi="Times New Roman" w:cs="Times New Roman"/>
          <w:sz w:val="24"/>
          <w:szCs w:val="24"/>
          <w:lang w:val="ro-RO"/>
        </w:rPr>
        <w:t xml:space="preserve"> Plan</w:t>
      </w:r>
      <w:r>
        <w:rPr>
          <w:rFonts w:ascii="Times New Roman" w:eastAsia="Arial" w:hAnsi="Times New Roman" w:cs="Times New Roman"/>
          <w:sz w:val="24"/>
          <w:szCs w:val="24"/>
          <w:lang w:val="ro-RO"/>
        </w:rPr>
        <w:t>ului</w:t>
      </w:r>
      <w:r w:rsidRPr="00B92CB3">
        <w:rPr>
          <w:rFonts w:ascii="Times New Roman" w:eastAsia="Arial" w:hAnsi="Times New Roman" w:cs="Times New Roman"/>
          <w:sz w:val="24"/>
          <w:szCs w:val="24"/>
          <w:lang w:val="ro-RO"/>
        </w:rPr>
        <w:t xml:space="preserve"> Urbanistic General Comuna </w:t>
      </w:r>
      <w:r>
        <w:rPr>
          <w:rFonts w:ascii="Times New Roman" w:eastAsia="Arial" w:hAnsi="Times New Roman" w:cs="Times New Roman"/>
          <w:sz w:val="24"/>
          <w:szCs w:val="24"/>
          <w:lang w:val="ro-RO"/>
        </w:rPr>
        <w:t>Nădrag</w:t>
      </w:r>
      <w:r w:rsidRPr="00B92CB3">
        <w:rPr>
          <w:rFonts w:ascii="Times New Roman" w:eastAsia="Arial" w:hAnsi="Times New Roman" w:cs="Times New Roman"/>
          <w:sz w:val="24"/>
          <w:szCs w:val="24"/>
          <w:lang w:val="ro-RO"/>
        </w:rPr>
        <w:t>” în vederea  solicitării unor sume de la bugetul de stat prin derularea programului multianual privind finanțarea elaborării și/sau actualizării planurilor urbanistice generale și a regulamentelor locale de urbanism, gestionat de Ministerul Dezvoltării, Lucrărilor Publice și Administrației;</w:t>
      </w:r>
    </w:p>
    <w:p w14:paraId="7FAB695C" w14:textId="13D70F61" w:rsidR="00B92CB3" w:rsidRDefault="00B92CB3" w:rsidP="00B92CB3">
      <w:pPr>
        <w:tabs>
          <w:tab w:val="left" w:pos="851"/>
        </w:tabs>
        <w:spacing w:after="0" w:line="240" w:lineRule="auto"/>
        <w:ind w:leftChars="0" w:left="-2" w:firstLineChars="0" w:firstLine="0"/>
        <w:jc w:val="both"/>
        <w:rPr>
          <w:rFonts w:ascii="Times New Roman" w:eastAsia="Arial" w:hAnsi="Times New Roman" w:cs="Times New Roman"/>
          <w:sz w:val="24"/>
          <w:szCs w:val="24"/>
          <w:lang w:val="ro-RO"/>
        </w:rPr>
      </w:pPr>
      <w:r>
        <w:rPr>
          <w:rFonts w:ascii="Times New Roman" w:eastAsia="Arial" w:hAnsi="Times New Roman" w:cs="Times New Roman"/>
          <w:sz w:val="24"/>
          <w:szCs w:val="24"/>
          <w:lang w:val="ro-RO"/>
        </w:rPr>
        <w:t xml:space="preserve">           </w:t>
      </w:r>
      <w:r w:rsidRPr="00B92CB3">
        <w:rPr>
          <w:rFonts w:ascii="Times New Roman" w:eastAsia="Arial" w:hAnsi="Times New Roman" w:cs="Times New Roman"/>
          <w:sz w:val="24"/>
          <w:szCs w:val="24"/>
          <w:lang w:val="ro-RO"/>
        </w:rPr>
        <w:t>Luând în considerare importanța asigurării unor fonduri externe față de bugetul local pentru finanțarea documentației „Actualizare Plan Urbanistic General Comuna</w:t>
      </w:r>
      <w:r>
        <w:rPr>
          <w:rFonts w:ascii="Times New Roman" w:eastAsia="Arial" w:hAnsi="Times New Roman" w:cs="Times New Roman"/>
          <w:sz w:val="24"/>
          <w:szCs w:val="24"/>
          <w:lang w:val="ro-RO"/>
        </w:rPr>
        <w:t xml:space="preserve"> Nădrag</w:t>
      </w:r>
      <w:r w:rsidRPr="00B92CB3">
        <w:rPr>
          <w:rFonts w:ascii="Times New Roman" w:eastAsia="Arial" w:hAnsi="Times New Roman" w:cs="Times New Roman"/>
          <w:sz w:val="24"/>
          <w:szCs w:val="24"/>
          <w:lang w:val="ro-RO"/>
        </w:rPr>
        <w:t xml:space="preserve">”, </w:t>
      </w:r>
      <w:r>
        <w:rPr>
          <w:rFonts w:ascii="Times New Roman" w:eastAsia="Arial" w:hAnsi="Times New Roman" w:cs="Times New Roman"/>
          <w:sz w:val="24"/>
          <w:szCs w:val="24"/>
          <w:lang w:val="ro-RO"/>
        </w:rPr>
        <w:t>și</w:t>
      </w:r>
      <w:r w:rsidRPr="00B92CB3">
        <w:rPr>
          <w:rFonts w:ascii="Times New Roman" w:eastAsia="Arial" w:hAnsi="Times New Roman" w:cs="Times New Roman"/>
          <w:sz w:val="24"/>
          <w:szCs w:val="24"/>
          <w:lang w:val="ro-RO"/>
        </w:rPr>
        <w:t xml:space="preserve"> necesitatea aprobării indicatorilor tehnico economici în vederea depunerea cererii de finanțare a unor sume de la bugetul de stat, care face obiectul prezentului Proiect de hotărâre</w:t>
      </w:r>
      <w:r>
        <w:rPr>
          <w:rFonts w:ascii="Times New Roman" w:eastAsia="Arial" w:hAnsi="Times New Roman" w:cs="Times New Roman"/>
          <w:sz w:val="24"/>
          <w:szCs w:val="24"/>
          <w:lang w:val="ro-RO"/>
        </w:rPr>
        <w:t>.</w:t>
      </w:r>
    </w:p>
    <w:p w14:paraId="103A8DE2" w14:textId="44815B36" w:rsidR="00B92CB3" w:rsidRPr="00C33E1C" w:rsidRDefault="00B92CB3" w:rsidP="00B92CB3">
      <w:pPr>
        <w:suppressAutoHyphens w:val="0"/>
        <w:spacing w:after="0" w:line="240" w:lineRule="auto"/>
        <w:ind w:leftChars="0" w:left="0" w:firstLineChars="0" w:firstLine="0"/>
        <w:jc w:val="both"/>
        <w:outlineLvl w:val="9"/>
        <w:rPr>
          <w:rFonts w:ascii="Times New Roman" w:eastAsia="SimSun" w:hAnsi="Times New Roman" w:cs="Times New Roman"/>
          <w:position w:val="0"/>
          <w:sz w:val="24"/>
          <w:szCs w:val="24"/>
          <w:lang w:val="it-IT" w:eastAsia="zh-CN"/>
        </w:rPr>
      </w:pPr>
      <w:bookmarkStart w:id="1" w:name="_Hlk227308473"/>
      <w:r w:rsidRPr="00C33E1C">
        <w:rPr>
          <w:rFonts w:ascii="Times New Roman" w:eastAsia="SimSun" w:hAnsi="Times New Roman" w:cs="Times New Roman"/>
          <w:position w:val="0"/>
          <w:sz w:val="24"/>
          <w:szCs w:val="24"/>
          <w:lang w:val="it-IT" w:eastAsia="zh-CN"/>
        </w:rPr>
        <w:t xml:space="preserve">            Având în vedere referatul nr</w:t>
      </w:r>
      <w:r>
        <w:rPr>
          <w:rFonts w:ascii="Times New Roman" w:eastAsia="SimSun" w:hAnsi="Times New Roman" w:cs="Times New Roman"/>
          <w:position w:val="0"/>
          <w:sz w:val="24"/>
          <w:szCs w:val="24"/>
          <w:lang w:val="it-IT" w:eastAsia="zh-CN"/>
        </w:rPr>
        <w:t>.</w:t>
      </w:r>
      <w:r w:rsidR="00C9325E">
        <w:rPr>
          <w:rFonts w:ascii="Times New Roman" w:eastAsia="SimSun" w:hAnsi="Times New Roman" w:cs="Times New Roman"/>
          <w:position w:val="0"/>
          <w:sz w:val="24"/>
          <w:szCs w:val="24"/>
          <w:lang w:val="it-IT" w:eastAsia="zh-CN"/>
        </w:rPr>
        <w:t>785</w:t>
      </w:r>
      <w:r w:rsidRPr="00C33E1C">
        <w:rPr>
          <w:rFonts w:ascii="Times New Roman" w:eastAsia="SimSun" w:hAnsi="Times New Roman" w:cs="Times New Roman"/>
          <w:position w:val="0"/>
          <w:sz w:val="24"/>
          <w:szCs w:val="24"/>
          <w:lang w:val="it-IT" w:eastAsia="zh-CN"/>
        </w:rPr>
        <w:t xml:space="preserve"> /</w:t>
      </w:r>
      <w:r w:rsidR="00C9325E">
        <w:rPr>
          <w:rFonts w:ascii="Times New Roman" w:eastAsia="SimSun" w:hAnsi="Times New Roman" w:cs="Times New Roman"/>
          <w:position w:val="0"/>
          <w:sz w:val="24"/>
          <w:szCs w:val="24"/>
          <w:lang w:val="it-IT" w:eastAsia="zh-CN"/>
        </w:rPr>
        <w:t>16</w:t>
      </w:r>
      <w:r w:rsidRPr="00C33E1C">
        <w:rPr>
          <w:rFonts w:ascii="Times New Roman" w:eastAsia="SimSun" w:hAnsi="Times New Roman" w:cs="Times New Roman"/>
          <w:position w:val="0"/>
          <w:sz w:val="24"/>
          <w:szCs w:val="24"/>
          <w:lang w:val="it-IT" w:eastAsia="zh-CN"/>
        </w:rPr>
        <w:t>.0</w:t>
      </w:r>
      <w:r w:rsidR="00C9325E">
        <w:rPr>
          <w:rFonts w:ascii="Times New Roman" w:eastAsia="SimSun" w:hAnsi="Times New Roman" w:cs="Times New Roman"/>
          <w:position w:val="0"/>
          <w:sz w:val="24"/>
          <w:szCs w:val="24"/>
          <w:lang w:val="it-IT" w:eastAsia="zh-CN"/>
        </w:rPr>
        <w:t>4</w:t>
      </w:r>
      <w:r w:rsidRPr="00C33E1C">
        <w:rPr>
          <w:rFonts w:ascii="Times New Roman" w:eastAsia="SimSun" w:hAnsi="Times New Roman" w:cs="Times New Roman"/>
          <w:position w:val="0"/>
          <w:sz w:val="24"/>
          <w:szCs w:val="24"/>
          <w:lang w:val="it-IT" w:eastAsia="zh-CN"/>
        </w:rPr>
        <w:t>.202</w:t>
      </w:r>
      <w:r w:rsidR="00C9325E">
        <w:rPr>
          <w:rFonts w:ascii="Times New Roman" w:eastAsia="SimSun" w:hAnsi="Times New Roman" w:cs="Times New Roman"/>
          <w:position w:val="0"/>
          <w:sz w:val="24"/>
          <w:szCs w:val="24"/>
          <w:lang w:val="it-IT" w:eastAsia="zh-CN"/>
        </w:rPr>
        <w:t>6</w:t>
      </w:r>
      <w:r w:rsidRPr="00C33E1C">
        <w:rPr>
          <w:rFonts w:ascii="Times New Roman" w:eastAsia="SimSun" w:hAnsi="Times New Roman" w:cs="Times New Roman"/>
          <w:position w:val="0"/>
          <w:sz w:val="24"/>
          <w:szCs w:val="24"/>
          <w:lang w:val="it-IT" w:eastAsia="zh-CN"/>
        </w:rPr>
        <w:t xml:space="preserve"> al primarului comunei Nădrag – iniţiator al proiectului de hotărâre;</w:t>
      </w:r>
    </w:p>
    <w:p w14:paraId="3161D644" w14:textId="47C95F3F" w:rsidR="00B92CB3" w:rsidRPr="00C33E1C" w:rsidRDefault="00B92CB3" w:rsidP="00B92CB3">
      <w:pPr>
        <w:suppressAutoHyphens w:val="0"/>
        <w:spacing w:after="0" w:line="240" w:lineRule="auto"/>
        <w:ind w:leftChars="0" w:left="0" w:firstLineChars="0" w:firstLine="0"/>
        <w:jc w:val="both"/>
        <w:outlineLvl w:val="9"/>
        <w:rPr>
          <w:rFonts w:ascii="Times New Roman" w:eastAsia="Times New Roman" w:hAnsi="Times New Roman" w:cs="Times New Roman"/>
          <w:position w:val="0"/>
          <w:sz w:val="24"/>
          <w:szCs w:val="24"/>
          <w:lang w:val="ro-RO"/>
        </w:rPr>
      </w:pPr>
      <w:r w:rsidRPr="00C33E1C">
        <w:rPr>
          <w:rFonts w:ascii="Times New Roman" w:eastAsia="SimSun" w:hAnsi="Times New Roman" w:cs="Times New Roman"/>
          <w:position w:val="0"/>
          <w:sz w:val="24"/>
          <w:szCs w:val="24"/>
          <w:lang w:val="it-IT" w:eastAsia="zh-CN"/>
        </w:rPr>
        <w:t xml:space="preserve">            Av</w:t>
      </w:r>
      <w:r w:rsidRPr="00C33E1C">
        <w:rPr>
          <w:rFonts w:ascii="Times New Roman" w:eastAsia="SimSun" w:hAnsi="Times New Roman" w:cs="Times New Roman"/>
          <w:position w:val="0"/>
          <w:sz w:val="24"/>
          <w:szCs w:val="24"/>
          <w:lang w:val="ro-RO" w:eastAsia="zh-CN"/>
        </w:rPr>
        <w:t xml:space="preserve">ând în vedere referatul  nr. </w:t>
      </w:r>
      <w:r w:rsidR="00C9325E">
        <w:rPr>
          <w:rFonts w:ascii="Times New Roman" w:eastAsia="SimSun" w:hAnsi="Times New Roman" w:cs="Times New Roman"/>
          <w:position w:val="0"/>
          <w:sz w:val="24"/>
          <w:szCs w:val="24"/>
          <w:lang w:val="ro-RO" w:eastAsia="zh-CN"/>
        </w:rPr>
        <w:t>786</w:t>
      </w:r>
      <w:r w:rsidRPr="00C33E1C">
        <w:rPr>
          <w:rFonts w:ascii="Times New Roman" w:eastAsia="SimSun" w:hAnsi="Times New Roman" w:cs="Times New Roman"/>
          <w:position w:val="0"/>
          <w:sz w:val="24"/>
          <w:szCs w:val="24"/>
          <w:lang w:val="ro-RO" w:eastAsia="zh-CN"/>
        </w:rPr>
        <w:t xml:space="preserve"> /</w:t>
      </w:r>
      <w:r w:rsidR="00C9325E">
        <w:rPr>
          <w:rFonts w:ascii="Times New Roman" w:eastAsia="SimSun" w:hAnsi="Times New Roman" w:cs="Times New Roman"/>
          <w:position w:val="0"/>
          <w:sz w:val="24"/>
          <w:szCs w:val="24"/>
          <w:lang w:val="ro-RO" w:eastAsia="zh-CN"/>
        </w:rPr>
        <w:t>16</w:t>
      </w:r>
      <w:r w:rsidRPr="00C33E1C">
        <w:rPr>
          <w:rFonts w:ascii="Times New Roman" w:eastAsia="SimSun" w:hAnsi="Times New Roman" w:cs="Times New Roman"/>
          <w:position w:val="0"/>
          <w:sz w:val="24"/>
          <w:szCs w:val="24"/>
          <w:lang w:val="ro-RO" w:eastAsia="zh-CN"/>
        </w:rPr>
        <w:t>.0</w:t>
      </w:r>
      <w:r w:rsidR="00C9325E">
        <w:rPr>
          <w:rFonts w:ascii="Times New Roman" w:eastAsia="SimSun" w:hAnsi="Times New Roman" w:cs="Times New Roman"/>
          <w:position w:val="0"/>
          <w:sz w:val="24"/>
          <w:szCs w:val="24"/>
          <w:lang w:val="ro-RO" w:eastAsia="zh-CN"/>
        </w:rPr>
        <w:t>4</w:t>
      </w:r>
      <w:r w:rsidRPr="00C33E1C">
        <w:rPr>
          <w:rFonts w:ascii="Times New Roman" w:eastAsia="SimSun" w:hAnsi="Times New Roman" w:cs="Times New Roman"/>
          <w:position w:val="0"/>
          <w:sz w:val="24"/>
          <w:szCs w:val="24"/>
          <w:lang w:val="ro-RO" w:eastAsia="zh-CN"/>
        </w:rPr>
        <w:t>. 202</w:t>
      </w:r>
      <w:r w:rsidR="00C9325E">
        <w:rPr>
          <w:rFonts w:ascii="Times New Roman" w:eastAsia="SimSun" w:hAnsi="Times New Roman" w:cs="Times New Roman"/>
          <w:position w:val="0"/>
          <w:sz w:val="24"/>
          <w:szCs w:val="24"/>
          <w:lang w:val="ro-RO" w:eastAsia="zh-CN"/>
        </w:rPr>
        <w:t>6</w:t>
      </w:r>
      <w:r w:rsidRPr="00C33E1C">
        <w:rPr>
          <w:rFonts w:ascii="Times New Roman" w:eastAsia="SimSun" w:hAnsi="Times New Roman" w:cs="Times New Roman"/>
          <w:position w:val="0"/>
          <w:sz w:val="24"/>
          <w:szCs w:val="24"/>
          <w:lang w:val="ro-RO" w:eastAsia="zh-CN"/>
        </w:rPr>
        <w:t xml:space="preserve"> al compartimentului de specialitate;</w:t>
      </w:r>
    </w:p>
    <w:p w14:paraId="039E8B9B" w14:textId="54B70E37" w:rsidR="00B92CB3" w:rsidRPr="00B92CB3" w:rsidRDefault="00B92CB3" w:rsidP="00B92CB3">
      <w:pPr>
        <w:suppressAutoHyphens w:val="0"/>
        <w:spacing w:after="0" w:line="240" w:lineRule="auto"/>
        <w:ind w:leftChars="0" w:left="0" w:firstLineChars="0" w:firstLine="0"/>
        <w:jc w:val="both"/>
        <w:outlineLvl w:val="9"/>
        <w:rPr>
          <w:rFonts w:ascii="Times New Roman" w:eastAsia="Times New Roman" w:hAnsi="Times New Roman" w:cs="Times New Roman"/>
          <w:position w:val="0"/>
          <w:sz w:val="24"/>
          <w:szCs w:val="24"/>
          <w:lang w:val="it-IT"/>
        </w:rPr>
      </w:pPr>
      <w:r w:rsidRPr="00C33E1C">
        <w:rPr>
          <w:rFonts w:ascii="Times New Roman" w:eastAsia="Times New Roman" w:hAnsi="Times New Roman" w:cs="Times New Roman"/>
          <w:position w:val="0"/>
          <w:sz w:val="24"/>
          <w:szCs w:val="24"/>
          <w:lang w:val="it-IT"/>
        </w:rPr>
        <w:t xml:space="preserve">            Având în vedere avizul favorabil nr.</w:t>
      </w:r>
      <w:r w:rsidR="001A33D3">
        <w:rPr>
          <w:rFonts w:ascii="Times New Roman" w:eastAsia="Times New Roman" w:hAnsi="Times New Roman" w:cs="Times New Roman"/>
          <w:position w:val="0"/>
          <w:sz w:val="24"/>
          <w:szCs w:val="24"/>
          <w:lang w:val="it-IT"/>
        </w:rPr>
        <w:t xml:space="preserve"> </w:t>
      </w:r>
      <w:r w:rsidR="00C9325E">
        <w:rPr>
          <w:rFonts w:ascii="Times New Roman" w:eastAsia="Times New Roman" w:hAnsi="Times New Roman" w:cs="Times New Roman"/>
          <w:position w:val="0"/>
          <w:sz w:val="24"/>
          <w:szCs w:val="24"/>
          <w:lang w:val="it-IT"/>
        </w:rPr>
        <w:t>787</w:t>
      </w:r>
      <w:r w:rsidRPr="00C33E1C">
        <w:rPr>
          <w:rFonts w:ascii="Times New Roman" w:eastAsia="Times New Roman" w:hAnsi="Times New Roman" w:cs="Times New Roman"/>
          <w:position w:val="0"/>
          <w:sz w:val="24"/>
          <w:szCs w:val="24"/>
          <w:lang w:val="it-IT"/>
        </w:rPr>
        <w:t xml:space="preserve"> /</w:t>
      </w:r>
      <w:r w:rsidR="00C9325E">
        <w:rPr>
          <w:rFonts w:ascii="Times New Roman" w:eastAsia="Times New Roman" w:hAnsi="Times New Roman" w:cs="Times New Roman"/>
          <w:position w:val="0"/>
          <w:sz w:val="24"/>
          <w:szCs w:val="24"/>
          <w:lang w:val="it-IT"/>
        </w:rPr>
        <w:t>16</w:t>
      </w:r>
      <w:r w:rsidRPr="00C33E1C">
        <w:rPr>
          <w:rFonts w:ascii="Times New Roman" w:eastAsia="Times New Roman" w:hAnsi="Times New Roman" w:cs="Times New Roman"/>
          <w:position w:val="0"/>
          <w:sz w:val="24"/>
          <w:szCs w:val="24"/>
          <w:lang w:val="it-IT"/>
        </w:rPr>
        <w:t>.0</w:t>
      </w:r>
      <w:r w:rsidR="00C9325E">
        <w:rPr>
          <w:rFonts w:ascii="Times New Roman" w:eastAsia="Times New Roman" w:hAnsi="Times New Roman" w:cs="Times New Roman"/>
          <w:position w:val="0"/>
          <w:sz w:val="24"/>
          <w:szCs w:val="24"/>
          <w:lang w:val="it-IT"/>
        </w:rPr>
        <w:t>4</w:t>
      </w:r>
      <w:r w:rsidRPr="00C33E1C">
        <w:rPr>
          <w:rFonts w:ascii="Times New Roman" w:eastAsia="Times New Roman" w:hAnsi="Times New Roman" w:cs="Times New Roman"/>
          <w:position w:val="0"/>
          <w:sz w:val="24"/>
          <w:szCs w:val="24"/>
          <w:lang w:val="it-IT"/>
        </w:rPr>
        <w:t>.202</w:t>
      </w:r>
      <w:r w:rsidR="00C9325E">
        <w:rPr>
          <w:rFonts w:ascii="Times New Roman" w:eastAsia="Times New Roman" w:hAnsi="Times New Roman" w:cs="Times New Roman"/>
          <w:position w:val="0"/>
          <w:sz w:val="24"/>
          <w:szCs w:val="24"/>
          <w:lang w:val="it-IT"/>
        </w:rPr>
        <w:t>6</w:t>
      </w:r>
      <w:r w:rsidRPr="00C33E1C">
        <w:rPr>
          <w:rFonts w:ascii="Times New Roman" w:eastAsia="Times New Roman" w:hAnsi="Times New Roman" w:cs="Times New Roman"/>
          <w:position w:val="0"/>
          <w:sz w:val="24"/>
          <w:szCs w:val="24"/>
          <w:lang w:val="it-IT"/>
        </w:rPr>
        <w:t xml:space="preserve"> al comisiei de specialitate a Consiliului Local;</w:t>
      </w:r>
    </w:p>
    <w:bookmarkEnd w:id="1"/>
    <w:p w14:paraId="745E5A80" w14:textId="77777777" w:rsidR="00B92CB3" w:rsidRPr="00B92CB3" w:rsidRDefault="00B92CB3" w:rsidP="00B92CB3">
      <w:pPr>
        <w:tabs>
          <w:tab w:val="left" w:pos="851"/>
        </w:tabs>
        <w:spacing w:after="0" w:line="240" w:lineRule="auto"/>
        <w:ind w:leftChars="0" w:left="2" w:hanging="2"/>
        <w:jc w:val="both"/>
        <w:rPr>
          <w:rFonts w:ascii="Times New Roman" w:eastAsia="Arial" w:hAnsi="Times New Roman" w:cs="Times New Roman"/>
          <w:sz w:val="24"/>
          <w:szCs w:val="24"/>
          <w:lang w:val="ro-RO"/>
        </w:rPr>
      </w:pPr>
      <w:r w:rsidRPr="00B92CB3">
        <w:rPr>
          <w:rFonts w:ascii="Times New Roman" w:eastAsia="Arial" w:hAnsi="Times New Roman" w:cs="Times New Roman"/>
          <w:color w:val="FF0000"/>
          <w:sz w:val="24"/>
          <w:szCs w:val="24"/>
          <w:lang w:val="ro-RO"/>
        </w:rPr>
        <w:tab/>
      </w:r>
      <w:r w:rsidRPr="00B92CB3">
        <w:rPr>
          <w:rFonts w:ascii="Times New Roman" w:eastAsia="Arial" w:hAnsi="Times New Roman" w:cs="Times New Roman"/>
          <w:color w:val="FF0000"/>
          <w:sz w:val="24"/>
          <w:szCs w:val="24"/>
          <w:lang w:val="ro-RO"/>
        </w:rPr>
        <w:tab/>
      </w:r>
      <w:r w:rsidRPr="00B92CB3">
        <w:rPr>
          <w:rFonts w:ascii="Times New Roman" w:eastAsia="Arial" w:hAnsi="Times New Roman" w:cs="Times New Roman"/>
          <w:sz w:val="24"/>
          <w:szCs w:val="24"/>
          <w:lang w:val="ro-RO"/>
        </w:rPr>
        <w:t>Ținând cont de temeiurile juridice prevăzute de:</w:t>
      </w:r>
    </w:p>
    <w:p w14:paraId="62C2CC3F" w14:textId="77777777" w:rsidR="00B92CB3" w:rsidRPr="00B92CB3" w:rsidRDefault="00B92CB3" w:rsidP="00B92CB3">
      <w:pPr>
        <w:numPr>
          <w:ilvl w:val="0"/>
          <w:numId w:val="1"/>
        </w:numPr>
        <w:tabs>
          <w:tab w:val="left" w:pos="1170"/>
        </w:tabs>
        <w:spacing w:after="0" w:line="240" w:lineRule="auto"/>
        <w:ind w:leftChars="0" w:left="2" w:firstLineChars="374" w:firstLine="898"/>
        <w:jc w:val="both"/>
        <w:rPr>
          <w:rFonts w:ascii="Times New Roman" w:eastAsia="Arial" w:hAnsi="Times New Roman" w:cs="Times New Roman"/>
          <w:sz w:val="24"/>
          <w:szCs w:val="24"/>
          <w:lang w:val="ro-RO"/>
        </w:rPr>
      </w:pPr>
      <w:r w:rsidRPr="00B92CB3">
        <w:rPr>
          <w:rFonts w:ascii="Times New Roman" w:eastAsia="Arial" w:hAnsi="Times New Roman" w:cs="Times New Roman"/>
          <w:sz w:val="24"/>
          <w:szCs w:val="24"/>
          <w:lang w:val="ro-RO"/>
        </w:rPr>
        <w:t>Dispozițiile art. 44 și art.45 din Legea 273/2006 privind finanțele publice, cu modificările și completările ulterioare;</w:t>
      </w:r>
    </w:p>
    <w:p w14:paraId="66226E84" w14:textId="77777777" w:rsidR="00B92CB3" w:rsidRPr="00B92CB3" w:rsidRDefault="00B92CB3" w:rsidP="00B92CB3">
      <w:pPr>
        <w:numPr>
          <w:ilvl w:val="0"/>
          <w:numId w:val="1"/>
        </w:numPr>
        <w:tabs>
          <w:tab w:val="left" w:pos="1170"/>
        </w:tabs>
        <w:spacing w:after="0" w:line="240" w:lineRule="auto"/>
        <w:ind w:leftChars="0" w:left="2" w:firstLineChars="374" w:firstLine="898"/>
        <w:jc w:val="both"/>
        <w:rPr>
          <w:rFonts w:ascii="Times New Roman" w:eastAsia="Arial" w:hAnsi="Times New Roman" w:cs="Times New Roman"/>
          <w:sz w:val="24"/>
          <w:szCs w:val="24"/>
          <w:lang w:val="ro-RO"/>
        </w:rPr>
      </w:pPr>
      <w:r w:rsidRPr="00B92CB3">
        <w:rPr>
          <w:rFonts w:ascii="Times New Roman" w:eastAsia="Arial" w:hAnsi="Times New Roman" w:cs="Times New Roman"/>
          <w:sz w:val="24"/>
          <w:szCs w:val="24"/>
          <w:lang w:val="ro-RO"/>
        </w:rPr>
        <w:t>Prevederile Legii nr. 350/2001 privind amenajarea teritoriului şi urbanismul şi de elaborare şi actualizare a documentaţiilor de urbanism, cu modificările și completările ulterioare;</w:t>
      </w:r>
    </w:p>
    <w:p w14:paraId="51F6B1CB" w14:textId="77777777" w:rsidR="00B92CB3" w:rsidRPr="00B92CB3" w:rsidRDefault="00B92CB3" w:rsidP="00B92CB3">
      <w:pPr>
        <w:numPr>
          <w:ilvl w:val="0"/>
          <w:numId w:val="1"/>
        </w:numPr>
        <w:tabs>
          <w:tab w:val="left" w:pos="1170"/>
        </w:tabs>
        <w:spacing w:after="0" w:line="240" w:lineRule="auto"/>
        <w:ind w:leftChars="0" w:left="2" w:firstLineChars="374" w:firstLine="898"/>
        <w:jc w:val="both"/>
        <w:rPr>
          <w:rFonts w:ascii="Times New Roman" w:eastAsia="Arial" w:hAnsi="Times New Roman" w:cs="Times New Roman"/>
          <w:sz w:val="24"/>
          <w:szCs w:val="24"/>
          <w:lang w:val="ro-RO"/>
        </w:rPr>
      </w:pPr>
      <w:r w:rsidRPr="00B92CB3">
        <w:rPr>
          <w:rFonts w:ascii="Times New Roman" w:eastAsia="Arial" w:hAnsi="Times New Roman" w:cs="Times New Roman"/>
          <w:sz w:val="24"/>
          <w:szCs w:val="24"/>
          <w:lang w:val="ro-RO"/>
        </w:rPr>
        <w:t>Prevederile Ordinului nr. 233/2016 pentru aprobarea Normelor metodologice de aplicare a Legii nr. 350/2001 privind amenajarea teritoriului şi urbanismul şi de elaborare şi actualizare a documentaţiilor de urbanism;</w:t>
      </w:r>
    </w:p>
    <w:p w14:paraId="000F8B8C" w14:textId="77777777" w:rsidR="00B92CB3" w:rsidRPr="00B92CB3" w:rsidRDefault="00B92CB3" w:rsidP="00B92CB3">
      <w:pPr>
        <w:numPr>
          <w:ilvl w:val="0"/>
          <w:numId w:val="1"/>
        </w:numPr>
        <w:tabs>
          <w:tab w:val="left" w:pos="1170"/>
        </w:tabs>
        <w:spacing w:after="0" w:line="240" w:lineRule="auto"/>
        <w:ind w:leftChars="0" w:left="2" w:firstLineChars="374" w:firstLine="898"/>
        <w:jc w:val="both"/>
        <w:rPr>
          <w:rFonts w:ascii="Times New Roman" w:eastAsia="Arial" w:hAnsi="Times New Roman" w:cs="Times New Roman"/>
          <w:sz w:val="24"/>
          <w:szCs w:val="24"/>
          <w:lang w:val="ro-RO"/>
        </w:rPr>
      </w:pPr>
      <w:r w:rsidRPr="00B92CB3">
        <w:rPr>
          <w:rFonts w:ascii="Times New Roman" w:eastAsia="Arial" w:hAnsi="Times New Roman" w:cs="Times New Roman"/>
          <w:sz w:val="24"/>
          <w:szCs w:val="24"/>
          <w:lang w:val="ro-RO"/>
        </w:rPr>
        <w:t xml:space="preserve">Prevederile </w:t>
      </w:r>
      <w:hyperlink r:id="rId5" w:tgtFrame="_blank" w:history="1">
        <w:r w:rsidRPr="00B92CB3">
          <w:rPr>
            <w:rStyle w:val="Hyperlink"/>
            <w:rFonts w:ascii="Times New Roman" w:eastAsia="Arial" w:hAnsi="Times New Roman" w:cs="Times New Roman"/>
            <w:color w:val="auto"/>
            <w:sz w:val="24"/>
            <w:szCs w:val="24"/>
            <w:lang w:val="ro-RO"/>
          </w:rPr>
          <w:t>HG nr. 1.137/2023</w:t>
        </w:r>
      </w:hyperlink>
      <w:r w:rsidRPr="00B92CB3">
        <w:rPr>
          <w:rFonts w:ascii="Times New Roman" w:eastAsia="Arial" w:hAnsi="Times New Roman" w:cs="Times New Roman"/>
          <w:sz w:val="24"/>
          <w:szCs w:val="24"/>
          <w:lang w:val="ro-RO"/>
        </w:rPr>
        <w:t xml:space="preserve"> privind aprobarea </w:t>
      </w:r>
      <w:hyperlink r:id="rId6" w:anchor="A477" w:tgtFrame="_blank" w:history="1">
        <w:r w:rsidRPr="00B92CB3">
          <w:rPr>
            <w:rStyle w:val="Hyperlink"/>
            <w:rFonts w:ascii="Times New Roman" w:eastAsia="Arial" w:hAnsi="Times New Roman" w:cs="Times New Roman"/>
            <w:color w:val="auto"/>
            <w:sz w:val="24"/>
            <w:szCs w:val="24"/>
            <w:lang w:val="ro-RO"/>
          </w:rPr>
          <w:t>Normelor metodologice</w:t>
        </w:r>
      </w:hyperlink>
      <w:r w:rsidRPr="00B92CB3">
        <w:rPr>
          <w:rFonts w:ascii="Times New Roman" w:eastAsia="Arial" w:hAnsi="Times New Roman" w:cs="Times New Roman"/>
          <w:sz w:val="24"/>
          <w:szCs w:val="24"/>
          <w:lang w:val="ro-RO"/>
        </w:rPr>
        <w:t> pentru derularea programului multianual privind finanţarea elaborării şi/sau actualizării planurilor urbanistice generale ale localităţilor şi a regulamentelor locale de urbanism;</w:t>
      </w:r>
    </w:p>
    <w:p w14:paraId="6F692251" w14:textId="4A5C9991" w:rsidR="00B92CB3" w:rsidRDefault="00B92CB3" w:rsidP="00B92CB3">
      <w:pPr>
        <w:numPr>
          <w:ilvl w:val="0"/>
          <w:numId w:val="1"/>
        </w:numPr>
        <w:tabs>
          <w:tab w:val="left" w:pos="1170"/>
        </w:tabs>
        <w:spacing w:after="0" w:line="240" w:lineRule="auto"/>
        <w:ind w:leftChars="0" w:left="2" w:firstLineChars="374" w:firstLine="898"/>
        <w:jc w:val="both"/>
        <w:rPr>
          <w:rFonts w:ascii="Times New Roman" w:eastAsia="Arial" w:hAnsi="Times New Roman" w:cs="Times New Roman"/>
          <w:sz w:val="24"/>
          <w:szCs w:val="24"/>
          <w:lang w:val="ro-RO"/>
        </w:rPr>
      </w:pPr>
      <w:r w:rsidRPr="00B92CB3">
        <w:rPr>
          <w:rFonts w:ascii="Times New Roman" w:eastAsia="Arial" w:hAnsi="Times New Roman" w:cs="Times New Roman"/>
          <w:sz w:val="24"/>
          <w:szCs w:val="24"/>
          <w:lang w:val="ro-RO"/>
        </w:rPr>
        <w:t>În baza prevederilor art. 129 alin (2) lit.b), respectiv alin (4) lit. a) și d) din OUG nr.57/2019 privind Codul adminitrativ;</w:t>
      </w:r>
    </w:p>
    <w:p w14:paraId="7EB52C57" w14:textId="00CB3F57" w:rsidR="00AE1757" w:rsidRPr="004B60A1" w:rsidRDefault="00AE1757" w:rsidP="00AE1757">
      <w:pPr>
        <w:spacing w:after="0"/>
        <w:ind w:left="0" w:hanging="2"/>
        <w:jc w:val="both"/>
        <w:rPr>
          <w:rFonts w:ascii="Times New Roman" w:eastAsia="Times New Roman" w:hAnsi="Times New Roman"/>
          <w:sz w:val="24"/>
          <w:szCs w:val="24"/>
          <w:lang w:val="it-IT"/>
        </w:rPr>
      </w:pPr>
      <w:r>
        <w:rPr>
          <w:rFonts w:ascii="Times New Roman" w:eastAsia="Times New Roman" w:hAnsi="Times New Roman"/>
          <w:sz w:val="24"/>
          <w:szCs w:val="24"/>
          <w:lang w:val="it-IT"/>
        </w:rPr>
        <w:t xml:space="preserve">            </w:t>
      </w:r>
      <w:r w:rsidRPr="004B60A1">
        <w:rPr>
          <w:rFonts w:ascii="Times New Roman" w:eastAsia="Times New Roman" w:hAnsi="Times New Roman"/>
          <w:sz w:val="24"/>
          <w:szCs w:val="24"/>
          <w:lang w:val="it-IT"/>
        </w:rPr>
        <w:t xml:space="preserve">Ținând cont de faptul că anunțul referitor la elaborarea proiectului de hotărâre a fost adus la cunoștința publicului. </w:t>
      </w:r>
    </w:p>
    <w:p w14:paraId="1938FD79" w14:textId="77777777" w:rsidR="00AE1757" w:rsidRDefault="00AE1757" w:rsidP="00AE1757">
      <w:pPr>
        <w:spacing w:after="0" w:line="240" w:lineRule="auto"/>
        <w:ind w:left="0" w:hanging="2"/>
        <w:jc w:val="both"/>
        <w:rPr>
          <w:rFonts w:ascii="Times New Roman" w:eastAsia="Times New Roman" w:hAnsi="Times New Roman"/>
          <w:sz w:val="24"/>
          <w:szCs w:val="24"/>
          <w:lang w:val="it-IT"/>
        </w:rPr>
      </w:pPr>
      <w:r w:rsidRPr="004B60A1">
        <w:rPr>
          <w:rFonts w:ascii="Times New Roman" w:eastAsia="Times New Roman" w:hAnsi="Times New Roman"/>
          <w:sz w:val="24"/>
          <w:szCs w:val="24"/>
          <w:lang w:val="it-IT"/>
        </w:rPr>
        <w:t xml:space="preserve">            Având în vedere că prezenta hotărâre este un act administrativ cu caracter norm</w:t>
      </w:r>
      <w:r>
        <w:rPr>
          <w:rFonts w:ascii="Times New Roman" w:eastAsia="Times New Roman" w:hAnsi="Times New Roman"/>
          <w:sz w:val="24"/>
          <w:szCs w:val="24"/>
          <w:lang w:val="it-IT"/>
        </w:rPr>
        <w:t>ativ.</w:t>
      </w:r>
    </w:p>
    <w:p w14:paraId="2F5680ED" w14:textId="62696288" w:rsidR="00B92CB3" w:rsidRPr="00AE1757" w:rsidRDefault="00AE1757" w:rsidP="00AE1757">
      <w:pPr>
        <w:spacing w:after="0" w:line="240" w:lineRule="auto"/>
        <w:ind w:left="0" w:hanging="2"/>
        <w:jc w:val="both"/>
        <w:rPr>
          <w:rFonts w:ascii="Times New Roman" w:eastAsia="Times New Roman" w:hAnsi="Times New Roman"/>
          <w:sz w:val="24"/>
          <w:szCs w:val="24"/>
          <w:lang w:val="it-IT"/>
        </w:rPr>
      </w:pPr>
      <w:r>
        <w:rPr>
          <w:rFonts w:ascii="Times New Roman" w:eastAsia="Times New Roman" w:hAnsi="Times New Roman"/>
          <w:sz w:val="24"/>
          <w:szCs w:val="24"/>
          <w:lang w:val="it-IT"/>
        </w:rPr>
        <w:t xml:space="preserve">            </w:t>
      </w:r>
      <w:r w:rsidR="00B92CB3" w:rsidRPr="00B92CB3">
        <w:rPr>
          <w:rFonts w:ascii="Times New Roman" w:eastAsia="Arial" w:hAnsi="Times New Roman" w:cs="Times New Roman"/>
          <w:sz w:val="24"/>
          <w:szCs w:val="24"/>
          <w:lang w:val="ro-RO"/>
        </w:rPr>
        <w:t>În temeiul prevederilor art.139 alin (1) și alin. (3), lit. a) și e) coroborat cu art. 196, alin (1), lit. a) din OUG nr.57/2019 privind Codul adminitrativ</w:t>
      </w:r>
      <w:r w:rsidR="00B854B3">
        <w:rPr>
          <w:rFonts w:ascii="Times New Roman" w:eastAsia="Arial" w:hAnsi="Times New Roman" w:cs="Times New Roman"/>
          <w:sz w:val="24"/>
          <w:szCs w:val="24"/>
          <w:lang w:val="ro-RO"/>
        </w:rPr>
        <w:t>;</w:t>
      </w:r>
    </w:p>
    <w:p w14:paraId="21FAE42F" w14:textId="77777777" w:rsidR="00B92CB3" w:rsidRPr="00C33E1C" w:rsidRDefault="00B92CB3" w:rsidP="00C33E1C">
      <w:pPr>
        <w:suppressAutoHyphens w:val="0"/>
        <w:spacing w:after="0" w:line="240" w:lineRule="auto"/>
        <w:ind w:leftChars="0" w:left="0" w:firstLineChars="0" w:firstLine="0"/>
        <w:outlineLvl w:val="9"/>
        <w:rPr>
          <w:rFonts w:ascii="Times New Roman" w:eastAsia="Times New Roman" w:hAnsi="Times New Roman" w:cs="Times New Roman"/>
          <w:position w:val="0"/>
          <w:sz w:val="24"/>
          <w:szCs w:val="24"/>
        </w:rPr>
      </w:pPr>
    </w:p>
    <w:p w14:paraId="60B00FE3" w14:textId="77777777" w:rsidR="00C33E1C" w:rsidRDefault="00C33E1C" w:rsidP="00C33E1C">
      <w:pPr>
        <w:suppressAutoHyphens w:val="0"/>
        <w:spacing w:after="0" w:line="240" w:lineRule="auto"/>
        <w:ind w:leftChars="0" w:left="0" w:firstLineChars="0" w:firstLine="0"/>
        <w:outlineLvl w:val="9"/>
        <w:rPr>
          <w:rFonts w:ascii="Times New Roman" w:eastAsia="Times New Roman" w:hAnsi="Times New Roman" w:cs="Times New Roman"/>
          <w:b/>
          <w:position w:val="0"/>
          <w:sz w:val="24"/>
          <w:szCs w:val="24"/>
        </w:rPr>
      </w:pPr>
      <w:r w:rsidRPr="00C33E1C">
        <w:rPr>
          <w:rFonts w:ascii="Times New Roman" w:eastAsia="Times New Roman" w:hAnsi="Times New Roman" w:cs="Times New Roman"/>
          <w:position w:val="0"/>
          <w:sz w:val="24"/>
          <w:szCs w:val="24"/>
          <w:lang w:val="ro-RO"/>
        </w:rPr>
        <w:t xml:space="preserve">                                                       </w:t>
      </w:r>
      <w:r w:rsidRPr="00C33E1C">
        <w:rPr>
          <w:rFonts w:ascii="Times New Roman" w:eastAsia="Times New Roman" w:hAnsi="Times New Roman" w:cs="Times New Roman"/>
          <w:b/>
          <w:position w:val="0"/>
          <w:sz w:val="24"/>
          <w:szCs w:val="24"/>
          <w:lang w:val="ro-RO"/>
        </w:rPr>
        <w:t xml:space="preserve">H O T Ă R Ă Ş T E </w:t>
      </w:r>
      <w:r w:rsidRPr="00C33E1C">
        <w:rPr>
          <w:rFonts w:ascii="Times New Roman" w:eastAsia="Times New Roman" w:hAnsi="Times New Roman" w:cs="Times New Roman"/>
          <w:b/>
          <w:position w:val="0"/>
          <w:sz w:val="24"/>
          <w:szCs w:val="24"/>
        </w:rPr>
        <w:t>:</w:t>
      </w:r>
    </w:p>
    <w:p w14:paraId="5215D729" w14:textId="30A9BABB" w:rsidR="00B854B3" w:rsidRPr="00B854B3" w:rsidRDefault="00B854B3" w:rsidP="00B854B3">
      <w:pPr>
        <w:spacing w:after="0" w:line="240" w:lineRule="auto"/>
        <w:ind w:leftChars="0" w:left="2" w:hanging="2"/>
        <w:jc w:val="both"/>
        <w:rPr>
          <w:rFonts w:ascii="Times New Roman" w:eastAsia="Arial" w:hAnsi="Times New Roman" w:cs="Times New Roman"/>
          <w:sz w:val="24"/>
          <w:szCs w:val="24"/>
          <w:lang w:val="ro-RO"/>
        </w:rPr>
      </w:pPr>
      <w:r>
        <w:rPr>
          <w:rFonts w:ascii="Times New Roman" w:eastAsia="Arial" w:hAnsi="Times New Roman" w:cs="Times New Roman"/>
          <w:b/>
          <w:bCs/>
          <w:sz w:val="24"/>
          <w:szCs w:val="24"/>
          <w:lang w:val="ro-RO"/>
        </w:rPr>
        <w:t xml:space="preserve">           </w:t>
      </w:r>
      <w:r w:rsidRPr="00B854B3">
        <w:rPr>
          <w:rFonts w:ascii="Times New Roman" w:eastAsia="Arial" w:hAnsi="Times New Roman" w:cs="Times New Roman"/>
          <w:b/>
          <w:bCs/>
          <w:sz w:val="24"/>
          <w:szCs w:val="24"/>
          <w:lang w:val="ro-RO"/>
        </w:rPr>
        <w:t>Art. 1.</w:t>
      </w:r>
      <w:r w:rsidRPr="00B854B3">
        <w:rPr>
          <w:rFonts w:ascii="Times New Roman" w:eastAsia="Arial" w:hAnsi="Times New Roman" w:cs="Times New Roman"/>
          <w:sz w:val="24"/>
          <w:szCs w:val="24"/>
          <w:lang w:val="ro-RO"/>
        </w:rPr>
        <w:t xml:space="preserve"> – Se aprobă participarea Comunei </w:t>
      </w:r>
      <w:r>
        <w:rPr>
          <w:rFonts w:ascii="Times New Roman" w:eastAsia="Arial" w:hAnsi="Times New Roman" w:cs="Times New Roman"/>
          <w:sz w:val="24"/>
          <w:szCs w:val="24"/>
          <w:lang w:val="ro-RO"/>
        </w:rPr>
        <w:t>Nădrag</w:t>
      </w:r>
      <w:r w:rsidRPr="00B854B3">
        <w:rPr>
          <w:rFonts w:ascii="Times New Roman" w:eastAsia="Arial" w:hAnsi="Times New Roman" w:cs="Times New Roman"/>
          <w:sz w:val="24"/>
          <w:szCs w:val="24"/>
          <w:lang w:val="ro-RO"/>
        </w:rPr>
        <w:t xml:space="preserve"> în vederea solicitării de finanțare a unor sume din bugetul de stat prin programul multianual gestionat de Ministerul Dezvoltării, Lucrărilor Publice și Administrației, cu respectarea cerințelor și condițiilor prevăzute în Normele Metodologice pentru derularea „Programului multianual privind finanțatea elaborării și/sau </w:t>
      </w:r>
      <w:r w:rsidRPr="00B854B3">
        <w:rPr>
          <w:rFonts w:ascii="Times New Roman" w:eastAsia="Arial" w:hAnsi="Times New Roman" w:cs="Times New Roman"/>
          <w:sz w:val="24"/>
          <w:szCs w:val="24"/>
          <w:lang w:val="ro-RO"/>
        </w:rPr>
        <w:lastRenderedPageBreak/>
        <w:t>actualizării planurilor urbanistice generale și a regulamentelor locale de urbanism 202</w:t>
      </w:r>
      <w:r w:rsidR="002064C2">
        <w:rPr>
          <w:rFonts w:ascii="Times New Roman" w:eastAsia="Arial" w:hAnsi="Times New Roman" w:cs="Times New Roman"/>
          <w:sz w:val="24"/>
          <w:szCs w:val="24"/>
          <w:lang w:val="ro-RO"/>
        </w:rPr>
        <w:t>6</w:t>
      </w:r>
      <w:r w:rsidRPr="00B854B3">
        <w:rPr>
          <w:rFonts w:ascii="Times New Roman" w:eastAsia="Arial" w:hAnsi="Times New Roman" w:cs="Times New Roman"/>
          <w:sz w:val="24"/>
          <w:szCs w:val="24"/>
          <w:lang w:val="ro-RO"/>
        </w:rPr>
        <w:t>-202</w:t>
      </w:r>
      <w:r w:rsidR="002064C2">
        <w:rPr>
          <w:rFonts w:ascii="Times New Roman" w:eastAsia="Arial" w:hAnsi="Times New Roman" w:cs="Times New Roman"/>
          <w:sz w:val="24"/>
          <w:szCs w:val="24"/>
          <w:lang w:val="ro-RO"/>
        </w:rPr>
        <w:t>9</w:t>
      </w:r>
      <w:r w:rsidRPr="00B854B3">
        <w:rPr>
          <w:rFonts w:ascii="Times New Roman" w:eastAsia="Arial" w:hAnsi="Times New Roman" w:cs="Times New Roman"/>
          <w:sz w:val="24"/>
          <w:szCs w:val="24"/>
          <w:lang w:val="ro-RO"/>
        </w:rPr>
        <w:t>”, în baza adoptării Hotărârii de Guvern nr. 1137/16.11.2023.</w:t>
      </w:r>
    </w:p>
    <w:p w14:paraId="2AEC19CF" w14:textId="5D1D1BC1" w:rsidR="00B854B3" w:rsidRPr="00B854B3" w:rsidRDefault="00B854B3" w:rsidP="004A465A">
      <w:pPr>
        <w:spacing w:after="0" w:line="240" w:lineRule="auto"/>
        <w:ind w:leftChars="0" w:left="0" w:firstLineChars="0" w:firstLine="720"/>
        <w:jc w:val="both"/>
        <w:rPr>
          <w:rFonts w:ascii="Times New Roman" w:eastAsia="Arial" w:hAnsi="Times New Roman" w:cs="Times New Roman"/>
          <w:sz w:val="24"/>
          <w:szCs w:val="24"/>
          <w:lang w:val="ro-RO"/>
        </w:rPr>
      </w:pPr>
      <w:r w:rsidRPr="00B854B3">
        <w:rPr>
          <w:rFonts w:ascii="Times New Roman" w:eastAsia="Arial" w:hAnsi="Times New Roman" w:cs="Times New Roman"/>
          <w:b/>
          <w:bCs/>
          <w:sz w:val="24"/>
          <w:szCs w:val="24"/>
          <w:lang w:val="ro-RO"/>
        </w:rPr>
        <w:t>Art. 2</w:t>
      </w:r>
      <w:r w:rsidRPr="00B854B3">
        <w:rPr>
          <w:rFonts w:ascii="Times New Roman" w:eastAsia="Arial" w:hAnsi="Times New Roman" w:cs="Times New Roman"/>
          <w:sz w:val="24"/>
          <w:szCs w:val="24"/>
          <w:lang w:val="ro-RO"/>
        </w:rPr>
        <w:t>. – Se aprobă indicatorii tehnico-economici aferent obiect</w:t>
      </w:r>
      <w:r w:rsidR="00584AC4">
        <w:rPr>
          <w:rFonts w:ascii="Times New Roman" w:eastAsia="Arial" w:hAnsi="Times New Roman" w:cs="Times New Roman"/>
          <w:sz w:val="24"/>
          <w:szCs w:val="24"/>
          <w:lang w:val="ro-RO"/>
        </w:rPr>
        <w:t>iv</w:t>
      </w:r>
      <w:r w:rsidRPr="00B854B3">
        <w:rPr>
          <w:rFonts w:ascii="Times New Roman" w:eastAsia="Arial" w:hAnsi="Times New Roman" w:cs="Times New Roman"/>
          <w:sz w:val="24"/>
          <w:szCs w:val="24"/>
          <w:lang w:val="ro-RO"/>
        </w:rPr>
        <w:t>ului de investiții</w:t>
      </w:r>
    </w:p>
    <w:p w14:paraId="3EA6F2D7" w14:textId="43B45B10" w:rsidR="00B854B3" w:rsidRPr="00B854B3" w:rsidRDefault="00B854B3" w:rsidP="004A465A">
      <w:pPr>
        <w:spacing w:after="0" w:line="240" w:lineRule="auto"/>
        <w:ind w:leftChars="0" w:left="2" w:hanging="2"/>
        <w:jc w:val="both"/>
        <w:rPr>
          <w:rFonts w:ascii="Times New Roman" w:eastAsia="Arial" w:hAnsi="Times New Roman" w:cs="Times New Roman"/>
          <w:sz w:val="24"/>
          <w:szCs w:val="24"/>
        </w:rPr>
      </w:pPr>
      <w:r w:rsidRPr="00B854B3">
        <w:rPr>
          <w:rFonts w:ascii="Times New Roman" w:eastAsia="Arial" w:hAnsi="Times New Roman" w:cs="Times New Roman"/>
          <w:sz w:val="24"/>
          <w:szCs w:val="24"/>
          <w:lang w:val="ro-RO"/>
        </w:rPr>
        <w:t xml:space="preserve"> „</w:t>
      </w:r>
      <w:r w:rsidR="004A465A">
        <w:rPr>
          <w:rFonts w:ascii="Times New Roman" w:eastAsia="Arial" w:hAnsi="Times New Roman" w:cs="Times New Roman"/>
          <w:sz w:val="24"/>
          <w:szCs w:val="24"/>
          <w:lang w:val="ro-RO"/>
        </w:rPr>
        <w:t xml:space="preserve"> </w:t>
      </w:r>
      <w:r w:rsidRPr="00B854B3">
        <w:rPr>
          <w:rFonts w:ascii="Times New Roman" w:eastAsia="Arial" w:hAnsi="Times New Roman" w:cs="Times New Roman"/>
          <w:sz w:val="24"/>
          <w:szCs w:val="24"/>
          <w:lang w:val="ro-RO"/>
        </w:rPr>
        <w:t xml:space="preserve">Actualizare Plan Urbanistic General Comuna </w:t>
      </w:r>
      <w:r>
        <w:rPr>
          <w:rFonts w:ascii="Times New Roman" w:eastAsia="Arial" w:hAnsi="Times New Roman" w:cs="Times New Roman"/>
          <w:sz w:val="24"/>
          <w:szCs w:val="24"/>
          <w:lang w:val="ro-RO"/>
        </w:rPr>
        <w:t>Nădrag, județul Timiș</w:t>
      </w:r>
      <w:r w:rsidRPr="00B854B3">
        <w:rPr>
          <w:rFonts w:ascii="Times New Roman" w:eastAsia="Arial" w:hAnsi="Times New Roman" w:cs="Times New Roman"/>
          <w:sz w:val="24"/>
          <w:szCs w:val="24"/>
          <w:lang w:val="ro-RO"/>
        </w:rPr>
        <w:t xml:space="preserve">” conform </w:t>
      </w:r>
      <w:r>
        <w:rPr>
          <w:rFonts w:ascii="Times New Roman" w:eastAsia="Arial" w:hAnsi="Times New Roman" w:cs="Times New Roman"/>
          <w:sz w:val="24"/>
          <w:szCs w:val="24"/>
          <w:lang w:val="ro-RO"/>
        </w:rPr>
        <w:t>ofertei de preț</w:t>
      </w:r>
      <w:r w:rsidRPr="00B854B3">
        <w:rPr>
          <w:rFonts w:ascii="Times New Roman" w:eastAsia="Arial" w:hAnsi="Times New Roman" w:cs="Times New Roman"/>
          <w:sz w:val="24"/>
          <w:szCs w:val="24"/>
          <w:lang w:val="ro-RO"/>
        </w:rPr>
        <w:t xml:space="preserve"> , aferent</w:t>
      </w:r>
      <w:r w:rsidR="00584AC4">
        <w:rPr>
          <w:rFonts w:ascii="Times New Roman" w:eastAsia="Arial" w:hAnsi="Times New Roman" w:cs="Times New Roman"/>
          <w:sz w:val="24"/>
          <w:szCs w:val="24"/>
          <w:lang w:val="ro-RO"/>
        </w:rPr>
        <w:t>ă</w:t>
      </w:r>
      <w:r w:rsidRPr="00B854B3">
        <w:rPr>
          <w:rFonts w:ascii="Times New Roman" w:eastAsia="Arial" w:hAnsi="Times New Roman" w:cs="Times New Roman"/>
          <w:sz w:val="24"/>
          <w:szCs w:val="24"/>
          <w:lang w:val="ro-RO"/>
        </w:rPr>
        <w:t xml:space="preserve"> contractului nr.</w:t>
      </w:r>
      <w:r>
        <w:rPr>
          <w:rFonts w:ascii="Times New Roman" w:eastAsia="Arial" w:hAnsi="Times New Roman" w:cs="Times New Roman"/>
          <w:sz w:val="24"/>
          <w:szCs w:val="24"/>
          <w:lang w:val="ro-RO"/>
        </w:rPr>
        <w:t xml:space="preserve"> 489/24.02.2025</w:t>
      </w:r>
      <w:r w:rsidRPr="00B854B3">
        <w:rPr>
          <w:rFonts w:ascii="Times New Roman" w:eastAsia="Arial" w:hAnsi="Times New Roman" w:cs="Times New Roman"/>
          <w:sz w:val="24"/>
          <w:szCs w:val="24"/>
          <w:lang w:val="ro-RO"/>
        </w:rPr>
        <w:t xml:space="preserve">,  </w:t>
      </w:r>
      <w:r w:rsidR="00067724">
        <w:rPr>
          <w:rFonts w:ascii="Times New Roman" w:eastAsia="Arial" w:hAnsi="Times New Roman" w:cs="Times New Roman"/>
          <w:sz w:val="24"/>
          <w:szCs w:val="24"/>
          <w:lang w:val="ro-RO"/>
        </w:rPr>
        <w:t>conform</w:t>
      </w:r>
      <w:r w:rsidRPr="00B854B3">
        <w:rPr>
          <w:rFonts w:ascii="Times New Roman" w:eastAsia="Arial" w:hAnsi="Times New Roman" w:cs="Times New Roman"/>
          <w:sz w:val="24"/>
          <w:szCs w:val="24"/>
          <w:lang w:val="ro-RO"/>
        </w:rPr>
        <w:t xml:space="preserve"> </w:t>
      </w:r>
      <w:r>
        <w:rPr>
          <w:rFonts w:ascii="Times New Roman" w:eastAsia="Arial" w:hAnsi="Times New Roman" w:cs="Times New Roman"/>
          <w:sz w:val="24"/>
          <w:szCs w:val="24"/>
          <w:lang w:val="ro-RO"/>
        </w:rPr>
        <w:t>A</w:t>
      </w:r>
      <w:r w:rsidRPr="00B854B3">
        <w:rPr>
          <w:rFonts w:ascii="Times New Roman" w:eastAsia="Arial" w:hAnsi="Times New Roman" w:cs="Times New Roman"/>
          <w:sz w:val="24"/>
          <w:szCs w:val="24"/>
          <w:lang w:val="ro-RO"/>
        </w:rPr>
        <w:t>nexa 1</w:t>
      </w:r>
      <w:r>
        <w:rPr>
          <w:rFonts w:ascii="Times New Roman" w:eastAsia="Arial" w:hAnsi="Times New Roman" w:cs="Times New Roman"/>
          <w:sz w:val="24"/>
          <w:szCs w:val="24"/>
          <w:lang w:val="ro-RO"/>
        </w:rPr>
        <w:t xml:space="preserve"> la prezenta</w:t>
      </w:r>
      <w:r w:rsidRPr="00B854B3">
        <w:rPr>
          <w:rFonts w:ascii="Times New Roman" w:eastAsia="Arial" w:hAnsi="Times New Roman" w:cs="Times New Roman"/>
          <w:sz w:val="24"/>
          <w:szCs w:val="24"/>
          <w:lang w:val="ro-RO"/>
        </w:rPr>
        <w:t xml:space="preserve">, din care </w:t>
      </w:r>
      <w:r w:rsidRPr="00B854B3">
        <w:rPr>
          <w:rFonts w:ascii="Times New Roman" w:eastAsia="Arial" w:hAnsi="Times New Roman" w:cs="Times New Roman"/>
          <w:sz w:val="24"/>
          <w:szCs w:val="24"/>
        </w:rPr>
        <w:t>:</w:t>
      </w:r>
    </w:p>
    <w:p w14:paraId="25BEF760" w14:textId="4EC38C87" w:rsidR="00B854B3" w:rsidRPr="00B854B3" w:rsidRDefault="00B854B3" w:rsidP="004A465A">
      <w:pPr>
        <w:tabs>
          <w:tab w:val="left" w:pos="720"/>
        </w:tabs>
        <w:spacing w:after="0" w:line="240" w:lineRule="auto"/>
        <w:ind w:leftChars="0" w:left="-2" w:firstLineChars="300" w:firstLine="720"/>
        <w:jc w:val="both"/>
        <w:rPr>
          <w:rFonts w:ascii="Times New Roman" w:eastAsia="Arial" w:hAnsi="Times New Roman" w:cs="Times New Roman"/>
          <w:sz w:val="24"/>
          <w:szCs w:val="24"/>
          <w:lang w:val="ro-RO"/>
        </w:rPr>
      </w:pPr>
      <w:r w:rsidRPr="00B854B3">
        <w:rPr>
          <w:rFonts w:ascii="Times New Roman" w:eastAsia="Arial" w:hAnsi="Times New Roman" w:cs="Times New Roman"/>
          <w:sz w:val="24"/>
          <w:szCs w:val="24"/>
          <w:lang w:val="ro-RO"/>
        </w:rPr>
        <w:t xml:space="preserve">valoarea totală a contractului în cuantum de </w:t>
      </w:r>
      <w:r w:rsidR="005459BA">
        <w:rPr>
          <w:rFonts w:ascii="Times New Roman" w:eastAsia="Arial" w:hAnsi="Times New Roman" w:cs="Times New Roman"/>
          <w:sz w:val="24"/>
          <w:szCs w:val="24"/>
          <w:lang w:val="ro-RO"/>
        </w:rPr>
        <w:t>151.250</w:t>
      </w:r>
      <w:r w:rsidRPr="00B854B3">
        <w:rPr>
          <w:rFonts w:ascii="Times New Roman" w:eastAsia="Arial" w:hAnsi="Times New Roman" w:cs="Times New Roman"/>
          <w:sz w:val="24"/>
          <w:szCs w:val="24"/>
          <w:lang w:val="ro-RO"/>
        </w:rPr>
        <w:t xml:space="preserve"> lei TVA inclus.</w:t>
      </w:r>
    </w:p>
    <w:p w14:paraId="2A24EC7A" w14:textId="3FA6672C" w:rsidR="00B854B3" w:rsidRPr="00B854B3" w:rsidRDefault="00B854B3" w:rsidP="004A465A">
      <w:pPr>
        <w:tabs>
          <w:tab w:val="left" w:pos="720"/>
        </w:tabs>
        <w:spacing w:after="0" w:line="240" w:lineRule="auto"/>
        <w:ind w:leftChars="0" w:left="-2" w:firstLineChars="300" w:firstLine="720"/>
        <w:jc w:val="both"/>
        <w:rPr>
          <w:rFonts w:ascii="Times New Roman" w:eastAsia="Arial" w:hAnsi="Times New Roman" w:cs="Times New Roman"/>
          <w:sz w:val="24"/>
          <w:szCs w:val="24"/>
          <w:lang w:val="ro-RO"/>
        </w:rPr>
      </w:pPr>
      <w:r w:rsidRPr="00B854B3">
        <w:rPr>
          <w:rFonts w:ascii="Times New Roman" w:eastAsia="Arial" w:hAnsi="Times New Roman" w:cs="Times New Roman"/>
          <w:sz w:val="24"/>
          <w:szCs w:val="24"/>
          <w:lang w:val="ro-RO"/>
        </w:rPr>
        <w:t>valoarea rămasă de achitat în cuantum de</w:t>
      </w:r>
      <w:r>
        <w:rPr>
          <w:rFonts w:ascii="Times New Roman" w:eastAsia="Arial" w:hAnsi="Times New Roman" w:cs="Times New Roman"/>
          <w:sz w:val="24"/>
          <w:szCs w:val="24"/>
          <w:lang w:val="ro-RO"/>
        </w:rPr>
        <w:t xml:space="preserve"> </w:t>
      </w:r>
      <w:r w:rsidR="005459BA">
        <w:rPr>
          <w:rFonts w:ascii="Times New Roman" w:eastAsia="Arial" w:hAnsi="Times New Roman" w:cs="Times New Roman"/>
          <w:sz w:val="24"/>
          <w:szCs w:val="24"/>
          <w:lang w:val="ro-RO"/>
        </w:rPr>
        <w:t>151.250</w:t>
      </w:r>
      <w:r>
        <w:rPr>
          <w:rFonts w:ascii="Times New Roman" w:eastAsia="Arial" w:hAnsi="Times New Roman" w:cs="Times New Roman"/>
          <w:sz w:val="24"/>
          <w:szCs w:val="24"/>
          <w:lang w:val="ro-RO"/>
        </w:rPr>
        <w:t xml:space="preserve"> </w:t>
      </w:r>
      <w:r w:rsidRPr="00B854B3">
        <w:rPr>
          <w:rFonts w:ascii="Times New Roman" w:eastAsia="Arial" w:hAnsi="Times New Roman" w:cs="Times New Roman"/>
          <w:sz w:val="24"/>
          <w:szCs w:val="24"/>
          <w:lang w:val="ro-RO"/>
        </w:rPr>
        <w:t>lei TVA inclus</w:t>
      </w:r>
    </w:p>
    <w:p w14:paraId="70FC3932" w14:textId="24500A15" w:rsidR="00B854B3" w:rsidRPr="004A465A" w:rsidRDefault="00B854B3" w:rsidP="004A465A">
      <w:pPr>
        <w:tabs>
          <w:tab w:val="left" w:pos="810"/>
          <w:tab w:val="left" w:pos="900"/>
          <w:tab w:val="left" w:pos="990"/>
        </w:tabs>
        <w:spacing w:after="0" w:line="240" w:lineRule="auto"/>
        <w:ind w:leftChars="0" w:firstLineChars="0" w:firstLine="0"/>
        <w:jc w:val="both"/>
        <w:rPr>
          <w:rFonts w:ascii="Times New Roman" w:eastAsia="Arial" w:hAnsi="Times New Roman" w:cs="Times New Roman"/>
          <w:sz w:val="24"/>
          <w:szCs w:val="24"/>
          <w:lang w:val="ro-RO"/>
        </w:rPr>
      </w:pPr>
      <w:bookmarkStart w:id="2" w:name="_Hlk152669641"/>
      <w:r w:rsidRPr="00B854B3">
        <w:rPr>
          <w:rFonts w:ascii="Times New Roman" w:eastAsia="Arial" w:hAnsi="Times New Roman" w:cs="Times New Roman"/>
          <w:color w:val="FF0000"/>
          <w:sz w:val="24"/>
          <w:szCs w:val="24"/>
          <w:lang w:val="ro-RO"/>
        </w:rPr>
        <w:t xml:space="preserve">           </w:t>
      </w:r>
      <w:r w:rsidRPr="00B854B3">
        <w:rPr>
          <w:rFonts w:ascii="Times New Roman" w:eastAsia="Arial" w:hAnsi="Times New Roman" w:cs="Times New Roman"/>
          <w:b/>
          <w:bCs/>
          <w:sz w:val="24"/>
          <w:szCs w:val="24"/>
          <w:lang w:val="ro-RO"/>
        </w:rPr>
        <w:t>Art. 3</w:t>
      </w:r>
      <w:r w:rsidRPr="00B854B3">
        <w:rPr>
          <w:rFonts w:ascii="Times New Roman" w:eastAsia="Arial" w:hAnsi="Times New Roman" w:cs="Times New Roman"/>
          <w:b/>
          <w:sz w:val="24"/>
          <w:szCs w:val="24"/>
          <w:lang w:val="ro-RO"/>
        </w:rPr>
        <w:t xml:space="preserve">. – </w:t>
      </w:r>
      <w:r w:rsidRPr="00B854B3">
        <w:rPr>
          <w:rFonts w:ascii="Times New Roman" w:eastAsia="Arial" w:hAnsi="Times New Roman" w:cs="Times New Roman"/>
          <w:sz w:val="24"/>
          <w:szCs w:val="24"/>
          <w:lang w:val="ro-RO"/>
        </w:rPr>
        <w:t xml:space="preserve">Se aprobă cofinanțarea </w:t>
      </w:r>
      <w:r w:rsidR="00584AC4">
        <w:rPr>
          <w:rFonts w:ascii="Times New Roman" w:eastAsia="Arial" w:hAnsi="Times New Roman" w:cs="Times New Roman"/>
          <w:sz w:val="24"/>
          <w:szCs w:val="24"/>
          <w:lang w:val="ro-RO"/>
        </w:rPr>
        <w:t>la</w:t>
      </w:r>
      <w:r w:rsidRPr="00B854B3">
        <w:rPr>
          <w:rFonts w:ascii="Times New Roman" w:eastAsia="Arial" w:hAnsi="Times New Roman" w:cs="Times New Roman"/>
          <w:sz w:val="24"/>
          <w:szCs w:val="24"/>
          <w:lang w:val="ro-RO"/>
        </w:rPr>
        <w:t xml:space="preserve"> Programul mai sus amintit a obiectului de investiții - „Actualizare Plan Urbanistic General Comuna </w:t>
      </w:r>
      <w:r>
        <w:rPr>
          <w:rFonts w:ascii="Times New Roman" w:eastAsia="Arial" w:hAnsi="Times New Roman" w:cs="Times New Roman"/>
          <w:sz w:val="24"/>
          <w:szCs w:val="24"/>
          <w:lang w:val="ro-RO"/>
        </w:rPr>
        <w:t>Nădrag</w:t>
      </w:r>
      <w:r w:rsidRPr="00B854B3">
        <w:rPr>
          <w:rFonts w:ascii="Times New Roman" w:eastAsia="Arial" w:hAnsi="Times New Roman" w:cs="Times New Roman"/>
          <w:sz w:val="24"/>
          <w:szCs w:val="24"/>
          <w:lang w:val="ro-RO"/>
        </w:rPr>
        <w:t>.” prin asigurarea şi susţinerea din surse proprii ale bugetului local al Comunei</w:t>
      </w:r>
      <w:r>
        <w:rPr>
          <w:rFonts w:ascii="Times New Roman" w:eastAsia="Arial" w:hAnsi="Times New Roman" w:cs="Times New Roman"/>
          <w:sz w:val="24"/>
          <w:szCs w:val="24"/>
          <w:lang w:val="ro-RO"/>
        </w:rPr>
        <w:t xml:space="preserve"> Nădrag</w:t>
      </w:r>
      <w:r w:rsidRPr="00B854B3">
        <w:rPr>
          <w:rFonts w:ascii="Times New Roman" w:eastAsia="Arial" w:hAnsi="Times New Roman" w:cs="Times New Roman"/>
          <w:sz w:val="24"/>
          <w:szCs w:val="24"/>
          <w:lang w:val="ro-RO"/>
        </w:rPr>
        <w:t xml:space="preserve"> a contribuției financiare, în cuantum de</w:t>
      </w:r>
      <w:r>
        <w:rPr>
          <w:rFonts w:ascii="Times New Roman" w:eastAsia="Arial" w:hAnsi="Times New Roman" w:cs="Times New Roman"/>
          <w:sz w:val="24"/>
          <w:szCs w:val="24"/>
          <w:lang w:val="ro-RO"/>
        </w:rPr>
        <w:t xml:space="preserve"> 25.000 </w:t>
      </w:r>
      <w:r w:rsidRPr="00B854B3">
        <w:rPr>
          <w:rFonts w:ascii="Times New Roman" w:eastAsia="Arial" w:hAnsi="Times New Roman" w:cs="Times New Roman"/>
          <w:sz w:val="24"/>
          <w:szCs w:val="24"/>
          <w:lang w:val="ro-RO"/>
        </w:rPr>
        <w:t xml:space="preserve">lei TVA inclus, restul sumelor necesare fiind solicitate etapizat de la bugetul de stat conform </w:t>
      </w:r>
      <w:r>
        <w:rPr>
          <w:rFonts w:ascii="Times New Roman" w:eastAsia="Arial" w:hAnsi="Times New Roman" w:cs="Times New Roman"/>
          <w:sz w:val="24"/>
          <w:szCs w:val="24"/>
          <w:lang w:val="ro-RO"/>
        </w:rPr>
        <w:t>A</w:t>
      </w:r>
      <w:r w:rsidRPr="00B854B3">
        <w:rPr>
          <w:rFonts w:ascii="Times New Roman" w:eastAsia="Arial" w:hAnsi="Times New Roman" w:cs="Times New Roman"/>
          <w:sz w:val="24"/>
          <w:szCs w:val="24"/>
          <w:lang w:val="ro-RO"/>
        </w:rPr>
        <w:t xml:space="preserve">nexei </w:t>
      </w:r>
      <w:r>
        <w:rPr>
          <w:rFonts w:ascii="Times New Roman" w:eastAsia="Arial" w:hAnsi="Times New Roman" w:cs="Times New Roman"/>
          <w:sz w:val="24"/>
          <w:szCs w:val="24"/>
          <w:lang w:val="ro-RO"/>
        </w:rPr>
        <w:t>nr.</w:t>
      </w:r>
      <w:r w:rsidR="00067724">
        <w:rPr>
          <w:rFonts w:ascii="Times New Roman" w:eastAsia="Arial" w:hAnsi="Times New Roman" w:cs="Times New Roman"/>
          <w:sz w:val="24"/>
          <w:szCs w:val="24"/>
          <w:lang w:val="ro-RO"/>
        </w:rPr>
        <w:t>2</w:t>
      </w:r>
      <w:r w:rsidRPr="00B854B3">
        <w:rPr>
          <w:rFonts w:ascii="Times New Roman" w:eastAsia="Arial" w:hAnsi="Times New Roman" w:cs="Times New Roman"/>
          <w:sz w:val="24"/>
          <w:szCs w:val="24"/>
          <w:lang w:val="ro-RO"/>
        </w:rPr>
        <w:t xml:space="preserve"> </w:t>
      </w:r>
      <w:r>
        <w:rPr>
          <w:rFonts w:ascii="Times New Roman" w:eastAsia="Arial" w:hAnsi="Times New Roman" w:cs="Times New Roman"/>
          <w:sz w:val="24"/>
          <w:szCs w:val="24"/>
          <w:lang w:val="ro-RO"/>
        </w:rPr>
        <w:t>la prezen</w:t>
      </w:r>
      <w:bookmarkEnd w:id="2"/>
      <w:r w:rsidR="00067724">
        <w:rPr>
          <w:rFonts w:ascii="Times New Roman" w:eastAsia="Arial" w:hAnsi="Times New Roman" w:cs="Times New Roman"/>
          <w:sz w:val="24"/>
          <w:szCs w:val="24"/>
          <w:lang w:val="ro-RO"/>
        </w:rPr>
        <w:t>ta</w:t>
      </w:r>
    </w:p>
    <w:p w14:paraId="6D5354D1" w14:textId="5A6EEF63" w:rsidR="00B854B3" w:rsidRPr="004A465A" w:rsidRDefault="00B854B3" w:rsidP="004A465A">
      <w:pPr>
        <w:tabs>
          <w:tab w:val="left" w:pos="720"/>
        </w:tabs>
        <w:spacing w:after="0" w:line="240" w:lineRule="auto"/>
        <w:ind w:leftChars="0" w:left="2" w:hanging="2"/>
        <w:jc w:val="both"/>
        <w:rPr>
          <w:rFonts w:ascii="Times New Roman" w:eastAsia="Arial" w:hAnsi="Times New Roman" w:cs="Times New Roman"/>
          <w:sz w:val="24"/>
          <w:szCs w:val="24"/>
          <w:lang w:val="ro-RO"/>
        </w:rPr>
      </w:pPr>
      <w:r w:rsidRPr="00B854B3">
        <w:rPr>
          <w:rFonts w:ascii="Times New Roman" w:eastAsia="Arial" w:hAnsi="Times New Roman" w:cs="Times New Roman"/>
          <w:b/>
          <w:sz w:val="24"/>
          <w:szCs w:val="24"/>
          <w:lang w:val="ro-RO"/>
        </w:rPr>
        <w:tab/>
      </w:r>
      <w:r w:rsidRPr="00B854B3">
        <w:rPr>
          <w:rFonts w:ascii="Times New Roman" w:eastAsia="Arial" w:hAnsi="Times New Roman" w:cs="Times New Roman"/>
          <w:b/>
          <w:sz w:val="24"/>
          <w:szCs w:val="24"/>
          <w:lang w:val="ro-RO"/>
        </w:rPr>
        <w:tab/>
      </w:r>
      <w:bookmarkStart w:id="3" w:name="_Hlk152669759"/>
      <w:r w:rsidRPr="00B854B3">
        <w:rPr>
          <w:rFonts w:ascii="Times New Roman" w:eastAsia="Arial" w:hAnsi="Times New Roman" w:cs="Times New Roman"/>
          <w:b/>
          <w:sz w:val="24"/>
          <w:szCs w:val="24"/>
          <w:lang w:val="ro-RO"/>
        </w:rPr>
        <w:t xml:space="preserve">Art. </w:t>
      </w:r>
      <w:bookmarkEnd w:id="3"/>
      <w:r w:rsidRPr="00B854B3">
        <w:rPr>
          <w:rFonts w:ascii="Times New Roman" w:eastAsia="Arial" w:hAnsi="Times New Roman" w:cs="Times New Roman"/>
          <w:b/>
          <w:sz w:val="24"/>
          <w:szCs w:val="24"/>
          <w:lang w:val="ro-RO"/>
        </w:rPr>
        <w:t xml:space="preserve">4. – </w:t>
      </w:r>
      <w:r w:rsidRPr="00B854B3">
        <w:rPr>
          <w:rFonts w:ascii="Times New Roman" w:eastAsia="Arial" w:hAnsi="Times New Roman" w:cs="Times New Roman"/>
          <w:sz w:val="24"/>
          <w:szCs w:val="24"/>
          <w:lang w:val="ro-RO"/>
        </w:rPr>
        <w:t xml:space="preserve">Se împuternicește Primarul Comunei </w:t>
      </w:r>
      <w:r w:rsidR="004A465A">
        <w:rPr>
          <w:rFonts w:ascii="Times New Roman" w:eastAsia="Arial" w:hAnsi="Times New Roman" w:cs="Times New Roman"/>
          <w:sz w:val="24"/>
          <w:szCs w:val="24"/>
          <w:lang w:val="ro-RO"/>
        </w:rPr>
        <w:t>Nădrag</w:t>
      </w:r>
      <w:r w:rsidRPr="00B854B3">
        <w:rPr>
          <w:rFonts w:ascii="Times New Roman" w:eastAsia="Arial" w:hAnsi="Times New Roman" w:cs="Times New Roman"/>
          <w:sz w:val="24"/>
          <w:szCs w:val="24"/>
          <w:lang w:val="ro-RO"/>
        </w:rPr>
        <w:t xml:space="preserve"> – domnul </w:t>
      </w:r>
      <w:r w:rsidR="004A465A">
        <w:rPr>
          <w:rFonts w:ascii="Times New Roman" w:eastAsia="Arial" w:hAnsi="Times New Roman" w:cs="Times New Roman"/>
          <w:sz w:val="24"/>
          <w:szCs w:val="24"/>
          <w:lang w:val="ro-RO"/>
        </w:rPr>
        <w:t>Muntean Liviu</w:t>
      </w:r>
      <w:r w:rsidRPr="00B854B3">
        <w:rPr>
          <w:rFonts w:ascii="Times New Roman" w:eastAsia="Arial" w:hAnsi="Times New Roman" w:cs="Times New Roman"/>
          <w:sz w:val="24"/>
          <w:szCs w:val="24"/>
          <w:lang w:val="ro-RO"/>
        </w:rPr>
        <w:t>, în calitate de reprezentant legal al UAT</w:t>
      </w:r>
      <w:r w:rsidR="004A465A">
        <w:rPr>
          <w:rFonts w:ascii="Times New Roman" w:eastAsia="Arial" w:hAnsi="Times New Roman" w:cs="Times New Roman"/>
          <w:sz w:val="24"/>
          <w:szCs w:val="24"/>
          <w:lang w:val="ro-RO"/>
        </w:rPr>
        <w:t xml:space="preserve"> Comuna Nădrag</w:t>
      </w:r>
      <w:r w:rsidRPr="00B854B3">
        <w:rPr>
          <w:rFonts w:ascii="Times New Roman" w:eastAsia="Arial" w:hAnsi="Times New Roman" w:cs="Times New Roman"/>
          <w:sz w:val="24"/>
          <w:szCs w:val="24"/>
          <w:lang w:val="ro-RO"/>
        </w:rPr>
        <w:t>, să reprezinte UAT-ul în relația cu instituțiile abilitate, în cazul selectării pentru finanțare a proiectului</w:t>
      </w:r>
    </w:p>
    <w:p w14:paraId="3A796D18" w14:textId="6C9EE149" w:rsidR="00C33E1C" w:rsidRPr="004A465A" w:rsidRDefault="00B854B3" w:rsidP="004A465A">
      <w:pPr>
        <w:spacing w:after="0" w:line="240" w:lineRule="auto"/>
        <w:ind w:leftChars="0" w:left="2" w:firstLineChars="297" w:firstLine="716"/>
        <w:jc w:val="both"/>
        <w:rPr>
          <w:rFonts w:ascii="Times New Roman" w:eastAsia="Arial" w:hAnsi="Times New Roman" w:cs="Times New Roman"/>
          <w:sz w:val="24"/>
          <w:szCs w:val="24"/>
          <w:lang w:val="ro-RO"/>
        </w:rPr>
      </w:pPr>
      <w:r w:rsidRPr="00B854B3">
        <w:rPr>
          <w:rFonts w:ascii="Times New Roman" w:eastAsia="Arial" w:hAnsi="Times New Roman" w:cs="Times New Roman"/>
          <w:b/>
          <w:sz w:val="24"/>
          <w:szCs w:val="24"/>
          <w:lang w:val="ro-RO"/>
        </w:rPr>
        <w:t xml:space="preserve">Art. 5. –  </w:t>
      </w:r>
      <w:r w:rsidRPr="00B854B3">
        <w:rPr>
          <w:rFonts w:ascii="Times New Roman" w:eastAsia="Arial" w:hAnsi="Times New Roman" w:cs="Times New Roman"/>
          <w:sz w:val="24"/>
          <w:szCs w:val="24"/>
          <w:lang w:val="ro-RO"/>
        </w:rPr>
        <w:t xml:space="preserve">Cu ducerea la îndeplinire a prevederilor prezentei hotărâri se încredințează </w:t>
      </w:r>
      <w:r w:rsidR="004A465A">
        <w:rPr>
          <w:rFonts w:ascii="Times New Roman" w:eastAsia="Arial" w:hAnsi="Times New Roman" w:cs="Times New Roman"/>
          <w:sz w:val="24"/>
          <w:szCs w:val="24"/>
          <w:lang w:val="ro-RO"/>
        </w:rPr>
        <w:t>dl. primar Muntean Liviu.</w:t>
      </w:r>
    </w:p>
    <w:p w14:paraId="5F5AF574" w14:textId="42760DF1" w:rsidR="00C33E1C" w:rsidRPr="00C33E1C" w:rsidRDefault="00C33E1C" w:rsidP="00C33E1C">
      <w:pPr>
        <w:suppressAutoHyphens w:val="0"/>
        <w:spacing w:after="0" w:line="240" w:lineRule="auto"/>
        <w:ind w:leftChars="0" w:left="0" w:firstLineChars="0" w:firstLine="0"/>
        <w:jc w:val="both"/>
        <w:outlineLvl w:val="9"/>
        <w:rPr>
          <w:rFonts w:ascii="Times New Roman" w:eastAsia="Times New Roman" w:hAnsi="Times New Roman" w:cs="Times New Roman"/>
          <w:position w:val="0"/>
          <w:sz w:val="24"/>
          <w:szCs w:val="24"/>
          <w:lang w:val="ro-RO"/>
        </w:rPr>
      </w:pPr>
      <w:r w:rsidRPr="00C33E1C">
        <w:rPr>
          <w:rFonts w:ascii="Times New Roman" w:eastAsia="Times New Roman" w:hAnsi="Times New Roman" w:cs="Times New Roman"/>
          <w:position w:val="0"/>
          <w:sz w:val="24"/>
          <w:szCs w:val="24"/>
          <w:lang w:val="ro-RO"/>
        </w:rPr>
        <w:t xml:space="preserve">            </w:t>
      </w:r>
      <w:r w:rsidRPr="00C33E1C">
        <w:rPr>
          <w:rFonts w:ascii="Times New Roman" w:eastAsia="Times New Roman" w:hAnsi="Times New Roman" w:cs="Times New Roman"/>
          <w:b/>
          <w:position w:val="0"/>
          <w:sz w:val="24"/>
          <w:szCs w:val="24"/>
          <w:lang w:val="ro-RO"/>
        </w:rPr>
        <w:t>Art.</w:t>
      </w:r>
      <w:r w:rsidR="004A465A">
        <w:rPr>
          <w:rFonts w:ascii="Times New Roman" w:eastAsia="Times New Roman" w:hAnsi="Times New Roman" w:cs="Times New Roman"/>
          <w:b/>
          <w:position w:val="0"/>
          <w:sz w:val="24"/>
          <w:szCs w:val="24"/>
          <w:lang w:val="ro-RO"/>
        </w:rPr>
        <w:t>6</w:t>
      </w:r>
      <w:r w:rsidRPr="00C33E1C">
        <w:rPr>
          <w:rFonts w:ascii="Times New Roman" w:eastAsia="Times New Roman" w:hAnsi="Times New Roman" w:cs="Times New Roman"/>
          <w:b/>
          <w:position w:val="0"/>
          <w:sz w:val="24"/>
          <w:szCs w:val="24"/>
          <w:lang w:val="ro-RO"/>
        </w:rPr>
        <w:t xml:space="preserve"> </w:t>
      </w:r>
      <w:r w:rsidRPr="00C33E1C">
        <w:rPr>
          <w:rFonts w:ascii="Times New Roman" w:eastAsia="SimSun" w:hAnsi="Times New Roman" w:cs="Times New Roman"/>
          <w:position w:val="0"/>
          <w:sz w:val="24"/>
          <w:szCs w:val="24"/>
          <w:lang w:val="it-IT" w:eastAsia="zh-CN"/>
        </w:rPr>
        <w:t xml:space="preserve">Prezenta hotărâre a fost adoptată cu </w:t>
      </w:r>
      <w:r w:rsidR="00940585">
        <w:rPr>
          <w:rFonts w:ascii="Times New Roman" w:eastAsia="SimSun" w:hAnsi="Times New Roman" w:cs="Times New Roman"/>
          <w:position w:val="0"/>
          <w:sz w:val="24"/>
          <w:szCs w:val="24"/>
          <w:lang w:val="it-IT" w:eastAsia="zh-CN"/>
        </w:rPr>
        <w:t>8</w:t>
      </w:r>
      <w:r w:rsidRPr="00C33E1C">
        <w:rPr>
          <w:rFonts w:ascii="Times New Roman" w:eastAsia="SimSun" w:hAnsi="Times New Roman" w:cs="Times New Roman"/>
          <w:position w:val="0"/>
          <w:sz w:val="24"/>
          <w:szCs w:val="24"/>
          <w:lang w:val="it-IT" w:eastAsia="zh-CN"/>
        </w:rPr>
        <w:t xml:space="preserve"> voturi pentru,</w:t>
      </w:r>
      <w:r w:rsidRPr="00C33E1C">
        <w:rPr>
          <w:rFonts w:ascii="Times New Roman" w:eastAsia="Times New Roman" w:hAnsi="Times New Roman" w:cs="Times New Roman"/>
          <w:position w:val="0"/>
          <w:sz w:val="24"/>
          <w:szCs w:val="24"/>
        </w:rPr>
        <w:t xml:space="preserve"> fiind prezenti </w:t>
      </w:r>
      <w:r w:rsidR="00940585">
        <w:rPr>
          <w:rFonts w:ascii="Times New Roman" w:eastAsia="Times New Roman" w:hAnsi="Times New Roman" w:cs="Times New Roman"/>
          <w:position w:val="0"/>
          <w:sz w:val="24"/>
          <w:szCs w:val="24"/>
        </w:rPr>
        <w:t xml:space="preserve">8 dintre </w:t>
      </w:r>
      <w:r w:rsidRPr="00C33E1C">
        <w:rPr>
          <w:rFonts w:ascii="Times New Roman" w:eastAsia="Times New Roman" w:hAnsi="Times New Roman" w:cs="Times New Roman"/>
          <w:position w:val="0"/>
          <w:sz w:val="24"/>
          <w:szCs w:val="24"/>
        </w:rPr>
        <w:t xml:space="preserve">toti  cei 11 membri ai consiliului local. </w:t>
      </w:r>
    </w:p>
    <w:p w14:paraId="3F8744C6" w14:textId="75321D88" w:rsidR="00C33E1C" w:rsidRPr="00C33E1C" w:rsidRDefault="00C33E1C" w:rsidP="00C33E1C">
      <w:pPr>
        <w:suppressAutoHyphens w:val="0"/>
        <w:spacing w:after="0" w:line="240" w:lineRule="auto"/>
        <w:ind w:leftChars="0" w:left="0" w:firstLineChars="0" w:firstLine="0"/>
        <w:outlineLvl w:val="9"/>
        <w:rPr>
          <w:rFonts w:ascii="Times New Roman" w:eastAsia="Times New Roman" w:hAnsi="Times New Roman" w:cs="Times New Roman"/>
          <w:position w:val="0"/>
          <w:sz w:val="24"/>
          <w:szCs w:val="24"/>
        </w:rPr>
      </w:pPr>
      <w:r w:rsidRPr="00C33E1C">
        <w:rPr>
          <w:rFonts w:ascii="Times New Roman" w:eastAsia="Times New Roman" w:hAnsi="Times New Roman" w:cs="Times New Roman"/>
          <w:position w:val="0"/>
          <w:sz w:val="24"/>
          <w:szCs w:val="24"/>
          <w:lang w:val="ro-RO"/>
        </w:rPr>
        <w:t xml:space="preserve">            </w:t>
      </w:r>
      <w:r w:rsidRPr="00C33E1C">
        <w:rPr>
          <w:rFonts w:ascii="Times New Roman" w:eastAsia="Times New Roman" w:hAnsi="Times New Roman" w:cs="Times New Roman"/>
          <w:b/>
          <w:position w:val="0"/>
          <w:sz w:val="24"/>
          <w:szCs w:val="24"/>
          <w:lang w:val="ro-RO"/>
        </w:rPr>
        <w:t xml:space="preserve">Art. </w:t>
      </w:r>
      <w:r w:rsidR="004A465A">
        <w:rPr>
          <w:rFonts w:ascii="Times New Roman" w:eastAsia="Times New Roman" w:hAnsi="Times New Roman" w:cs="Times New Roman"/>
          <w:b/>
          <w:position w:val="0"/>
          <w:sz w:val="24"/>
          <w:szCs w:val="24"/>
          <w:lang w:val="ro-RO"/>
        </w:rPr>
        <w:t>7</w:t>
      </w:r>
      <w:r w:rsidRPr="00C33E1C">
        <w:rPr>
          <w:rFonts w:ascii="Times New Roman" w:eastAsia="Times New Roman" w:hAnsi="Times New Roman" w:cs="Times New Roman"/>
          <w:b/>
          <w:position w:val="0"/>
          <w:sz w:val="24"/>
          <w:szCs w:val="24"/>
          <w:lang w:val="ro-RO"/>
        </w:rPr>
        <w:t xml:space="preserve">  </w:t>
      </w:r>
      <w:r w:rsidRPr="00C33E1C">
        <w:rPr>
          <w:rFonts w:ascii="Times New Roman" w:eastAsia="Times New Roman" w:hAnsi="Times New Roman" w:cs="Times New Roman"/>
          <w:position w:val="0"/>
          <w:sz w:val="24"/>
          <w:szCs w:val="24"/>
          <w:lang w:val="ro-RO"/>
        </w:rPr>
        <w:t xml:space="preserve">Prezenta hotărâre se comunică </w:t>
      </w:r>
      <w:r w:rsidRPr="00C33E1C">
        <w:rPr>
          <w:rFonts w:ascii="Times New Roman" w:eastAsia="Times New Roman" w:hAnsi="Times New Roman" w:cs="Times New Roman"/>
          <w:position w:val="0"/>
          <w:sz w:val="24"/>
          <w:szCs w:val="24"/>
        </w:rPr>
        <w:t>:</w:t>
      </w:r>
    </w:p>
    <w:p w14:paraId="43662D68" w14:textId="77777777" w:rsidR="00C33E1C" w:rsidRPr="00C33E1C" w:rsidRDefault="00C33E1C" w:rsidP="00C33E1C">
      <w:pPr>
        <w:numPr>
          <w:ilvl w:val="0"/>
          <w:numId w:val="2"/>
        </w:numPr>
        <w:suppressAutoHyphens w:val="0"/>
        <w:spacing w:after="0" w:line="240" w:lineRule="auto"/>
        <w:ind w:leftChars="0" w:firstLineChars="0"/>
        <w:outlineLvl w:val="9"/>
        <w:rPr>
          <w:rFonts w:ascii="Times New Roman" w:eastAsia="Times New Roman" w:hAnsi="Times New Roman" w:cs="Times New Roman"/>
          <w:position w:val="0"/>
          <w:sz w:val="24"/>
          <w:szCs w:val="24"/>
          <w:lang w:val="ro-RO"/>
        </w:rPr>
      </w:pPr>
      <w:r w:rsidRPr="00C33E1C">
        <w:rPr>
          <w:rFonts w:ascii="Times New Roman" w:eastAsia="Times New Roman" w:hAnsi="Times New Roman" w:cs="Times New Roman"/>
          <w:position w:val="0"/>
          <w:sz w:val="24"/>
          <w:szCs w:val="24"/>
        </w:rPr>
        <w:t>Instituţiei Prefectului jude</w:t>
      </w:r>
      <w:r w:rsidRPr="00C33E1C">
        <w:rPr>
          <w:rFonts w:ascii="Times New Roman" w:eastAsia="Times New Roman" w:hAnsi="Times New Roman" w:cs="Times New Roman"/>
          <w:position w:val="0"/>
          <w:sz w:val="24"/>
          <w:szCs w:val="24"/>
          <w:lang w:val="ro-RO"/>
        </w:rPr>
        <w:t>ţ Timiş .</w:t>
      </w:r>
    </w:p>
    <w:p w14:paraId="41E8C194" w14:textId="77777777" w:rsidR="00C33E1C" w:rsidRPr="00C33E1C" w:rsidRDefault="00C33E1C" w:rsidP="00C33E1C">
      <w:pPr>
        <w:numPr>
          <w:ilvl w:val="0"/>
          <w:numId w:val="2"/>
        </w:numPr>
        <w:suppressAutoHyphens w:val="0"/>
        <w:spacing w:after="0" w:line="240" w:lineRule="auto"/>
        <w:ind w:leftChars="0" w:firstLineChars="0"/>
        <w:outlineLvl w:val="9"/>
        <w:rPr>
          <w:rFonts w:ascii="Times New Roman" w:eastAsia="Times New Roman" w:hAnsi="Times New Roman" w:cs="Times New Roman"/>
          <w:position w:val="0"/>
          <w:sz w:val="24"/>
          <w:szCs w:val="24"/>
          <w:lang w:val="ro-RO"/>
        </w:rPr>
      </w:pPr>
      <w:r w:rsidRPr="00C33E1C">
        <w:rPr>
          <w:rFonts w:ascii="Times New Roman" w:eastAsia="Times New Roman" w:hAnsi="Times New Roman" w:cs="Times New Roman"/>
          <w:position w:val="0"/>
          <w:sz w:val="24"/>
          <w:szCs w:val="24"/>
          <w:lang w:val="ro-RO"/>
        </w:rPr>
        <w:t>Primarului Comunei Nădrag</w:t>
      </w:r>
    </w:p>
    <w:p w14:paraId="19571998" w14:textId="77777777" w:rsidR="00C33E1C" w:rsidRPr="00C33E1C" w:rsidRDefault="00C33E1C" w:rsidP="00C33E1C">
      <w:pPr>
        <w:numPr>
          <w:ilvl w:val="0"/>
          <w:numId w:val="2"/>
        </w:numPr>
        <w:suppressAutoHyphens w:val="0"/>
        <w:spacing w:after="0" w:line="240" w:lineRule="auto"/>
        <w:ind w:leftChars="0" w:firstLineChars="0"/>
        <w:outlineLvl w:val="9"/>
        <w:rPr>
          <w:rFonts w:ascii="Times New Roman" w:eastAsia="Times New Roman" w:hAnsi="Times New Roman" w:cs="Times New Roman"/>
          <w:position w:val="0"/>
          <w:sz w:val="24"/>
          <w:szCs w:val="24"/>
          <w:lang w:val="ro-RO"/>
        </w:rPr>
      </w:pPr>
      <w:r w:rsidRPr="00C33E1C">
        <w:rPr>
          <w:rFonts w:ascii="Times New Roman" w:eastAsia="Times New Roman" w:hAnsi="Times New Roman" w:cs="Times New Roman"/>
          <w:position w:val="0"/>
          <w:sz w:val="24"/>
          <w:szCs w:val="24"/>
          <w:lang w:val="ro-RO"/>
        </w:rPr>
        <w:t>Contabilitate</w:t>
      </w:r>
    </w:p>
    <w:p w14:paraId="10B15CE7" w14:textId="77777777" w:rsidR="004A465A" w:rsidRDefault="00C33E1C" w:rsidP="00C33E1C">
      <w:pPr>
        <w:numPr>
          <w:ilvl w:val="0"/>
          <w:numId w:val="2"/>
        </w:numPr>
        <w:suppressAutoHyphens w:val="0"/>
        <w:spacing w:after="0" w:line="240" w:lineRule="auto"/>
        <w:ind w:leftChars="0" w:firstLineChars="0"/>
        <w:outlineLvl w:val="9"/>
        <w:rPr>
          <w:rFonts w:ascii="Times New Roman" w:eastAsia="Times New Roman" w:hAnsi="Times New Roman" w:cs="Times New Roman"/>
          <w:position w:val="0"/>
          <w:sz w:val="24"/>
          <w:szCs w:val="24"/>
          <w:lang w:val="ro-RO"/>
        </w:rPr>
      </w:pPr>
      <w:r w:rsidRPr="00C33E1C">
        <w:rPr>
          <w:rFonts w:ascii="Times New Roman" w:eastAsia="Times New Roman" w:hAnsi="Times New Roman" w:cs="Times New Roman"/>
          <w:position w:val="0"/>
          <w:sz w:val="24"/>
          <w:szCs w:val="24"/>
          <w:lang w:val="ro-RO"/>
        </w:rPr>
        <w:t xml:space="preserve">Afişare       </w:t>
      </w:r>
    </w:p>
    <w:p w14:paraId="336B2740" w14:textId="77777777" w:rsidR="004A465A" w:rsidRDefault="004A465A" w:rsidP="004A465A">
      <w:pPr>
        <w:suppressAutoHyphens w:val="0"/>
        <w:spacing w:after="0" w:line="240" w:lineRule="auto"/>
        <w:ind w:leftChars="0" w:left="0" w:firstLineChars="0" w:firstLine="0"/>
        <w:outlineLvl w:val="9"/>
        <w:rPr>
          <w:rFonts w:ascii="Times New Roman" w:eastAsia="Times New Roman" w:hAnsi="Times New Roman" w:cs="Times New Roman"/>
          <w:position w:val="0"/>
          <w:sz w:val="24"/>
          <w:szCs w:val="24"/>
          <w:lang w:val="ro-RO"/>
        </w:rPr>
      </w:pPr>
    </w:p>
    <w:p w14:paraId="3D7D92FE" w14:textId="7F45CA34" w:rsidR="00C33E1C" w:rsidRPr="00C33E1C" w:rsidRDefault="00C33E1C" w:rsidP="004A465A">
      <w:pPr>
        <w:suppressAutoHyphens w:val="0"/>
        <w:spacing w:after="0" w:line="240" w:lineRule="auto"/>
        <w:ind w:leftChars="0" w:left="0" w:firstLineChars="0" w:firstLine="0"/>
        <w:outlineLvl w:val="9"/>
        <w:rPr>
          <w:rFonts w:ascii="Times New Roman" w:eastAsia="Times New Roman" w:hAnsi="Times New Roman" w:cs="Times New Roman"/>
          <w:position w:val="0"/>
          <w:sz w:val="24"/>
          <w:szCs w:val="24"/>
          <w:lang w:val="ro-RO"/>
        </w:rPr>
      </w:pPr>
      <w:r w:rsidRPr="00C33E1C">
        <w:rPr>
          <w:rFonts w:ascii="Times New Roman" w:eastAsia="Times New Roman" w:hAnsi="Times New Roman" w:cs="Times New Roman"/>
          <w:position w:val="0"/>
          <w:sz w:val="24"/>
          <w:szCs w:val="24"/>
          <w:lang w:val="ro-RO"/>
        </w:rPr>
        <w:t xml:space="preserve">                                                                                                  </w:t>
      </w:r>
    </w:p>
    <w:p w14:paraId="157CEBA6" w14:textId="77777777" w:rsidR="00C33E1C" w:rsidRPr="00C33E1C" w:rsidRDefault="00C33E1C" w:rsidP="00C33E1C">
      <w:pPr>
        <w:suppressAutoHyphens w:val="0"/>
        <w:spacing w:after="0" w:line="240" w:lineRule="auto"/>
        <w:ind w:leftChars="0" w:left="0" w:firstLineChars="0" w:firstLine="0"/>
        <w:outlineLvl w:val="9"/>
        <w:rPr>
          <w:rFonts w:ascii="Times New Roman" w:eastAsia="Times New Roman" w:hAnsi="Times New Roman" w:cs="Times New Roman"/>
          <w:position w:val="0"/>
          <w:sz w:val="24"/>
          <w:szCs w:val="24"/>
          <w:lang w:val="ro-RO"/>
        </w:rPr>
      </w:pPr>
      <w:r w:rsidRPr="00C33E1C">
        <w:rPr>
          <w:rFonts w:ascii="Times New Roman" w:eastAsia="Times New Roman" w:hAnsi="Times New Roman" w:cs="Times New Roman"/>
          <w:position w:val="0"/>
          <w:sz w:val="24"/>
          <w:szCs w:val="24"/>
          <w:lang w:val="ro-RO"/>
        </w:rPr>
        <w:t xml:space="preserve">                                                                                                         Preşedinte şedinţă</w:t>
      </w:r>
    </w:p>
    <w:p w14:paraId="7468FCD1" w14:textId="3B0C1104" w:rsidR="00C33E1C" w:rsidRDefault="00C33E1C" w:rsidP="00C33E1C">
      <w:pPr>
        <w:suppressAutoHyphens w:val="0"/>
        <w:spacing w:after="0" w:line="240" w:lineRule="auto"/>
        <w:ind w:leftChars="0" w:left="0" w:firstLineChars="0" w:firstLine="0"/>
        <w:outlineLvl w:val="9"/>
        <w:rPr>
          <w:rFonts w:ascii="Times New Roman" w:eastAsia="Times New Roman" w:hAnsi="Times New Roman" w:cs="Times New Roman"/>
          <w:position w:val="0"/>
          <w:sz w:val="24"/>
          <w:szCs w:val="24"/>
          <w:lang w:val="ro-RO"/>
        </w:rPr>
      </w:pPr>
      <w:r w:rsidRPr="00C33E1C">
        <w:rPr>
          <w:rFonts w:ascii="Times New Roman" w:eastAsia="Times New Roman" w:hAnsi="Times New Roman" w:cs="Times New Roman"/>
          <w:position w:val="0"/>
          <w:sz w:val="24"/>
          <w:szCs w:val="24"/>
          <w:lang w:val="ro-RO"/>
        </w:rPr>
        <w:t xml:space="preserve">                                                                                                         </w:t>
      </w:r>
      <w:r w:rsidR="005459BA">
        <w:rPr>
          <w:rFonts w:ascii="Times New Roman" w:eastAsia="Times New Roman" w:hAnsi="Times New Roman" w:cs="Times New Roman"/>
          <w:position w:val="0"/>
          <w:sz w:val="24"/>
          <w:szCs w:val="24"/>
          <w:lang w:val="ro-RO"/>
        </w:rPr>
        <w:t>Ana Vasile</w:t>
      </w:r>
    </w:p>
    <w:p w14:paraId="57BB32BF" w14:textId="77777777" w:rsidR="00027707" w:rsidRPr="00C33E1C" w:rsidRDefault="00027707" w:rsidP="00C33E1C">
      <w:pPr>
        <w:suppressAutoHyphens w:val="0"/>
        <w:spacing w:after="0" w:line="240" w:lineRule="auto"/>
        <w:ind w:leftChars="0" w:left="0" w:firstLineChars="0" w:firstLine="0"/>
        <w:outlineLvl w:val="9"/>
        <w:rPr>
          <w:rFonts w:ascii="Times New Roman" w:eastAsia="Times New Roman" w:hAnsi="Times New Roman" w:cs="Times New Roman"/>
          <w:position w:val="0"/>
          <w:sz w:val="24"/>
          <w:szCs w:val="24"/>
          <w:lang w:val="ro-RO"/>
        </w:rPr>
      </w:pPr>
    </w:p>
    <w:p w14:paraId="7AB7E2FF" w14:textId="77777777" w:rsidR="00C33E1C" w:rsidRDefault="00C33E1C" w:rsidP="00C33E1C">
      <w:pPr>
        <w:suppressAutoHyphens w:val="0"/>
        <w:spacing w:after="0" w:line="240" w:lineRule="auto"/>
        <w:ind w:leftChars="0" w:left="0" w:firstLineChars="0" w:firstLine="0"/>
        <w:jc w:val="both"/>
        <w:outlineLvl w:val="9"/>
        <w:rPr>
          <w:rFonts w:ascii="Times New Roman" w:eastAsia="Times New Roman" w:hAnsi="Times New Roman" w:cs="Times New Roman"/>
          <w:position w:val="0"/>
          <w:sz w:val="24"/>
          <w:szCs w:val="24"/>
          <w:lang w:val="ro-RO"/>
        </w:rPr>
      </w:pPr>
      <w:r w:rsidRPr="00C33E1C">
        <w:rPr>
          <w:rFonts w:ascii="Times New Roman" w:eastAsia="Times New Roman" w:hAnsi="Times New Roman" w:cs="Times New Roman"/>
          <w:position w:val="0"/>
          <w:sz w:val="24"/>
          <w:szCs w:val="24"/>
          <w:lang w:val="ro-RO"/>
        </w:rPr>
        <w:t>Contrasemnează secretar general : Wagner Dan Antoniu</w:t>
      </w:r>
    </w:p>
    <w:p w14:paraId="07F7979B" w14:textId="77777777" w:rsidR="00027707" w:rsidRDefault="00027707" w:rsidP="00C33E1C">
      <w:pPr>
        <w:suppressAutoHyphens w:val="0"/>
        <w:spacing w:after="0" w:line="240" w:lineRule="auto"/>
        <w:ind w:leftChars="0" w:left="0" w:firstLineChars="0" w:firstLine="0"/>
        <w:jc w:val="both"/>
        <w:outlineLvl w:val="9"/>
        <w:rPr>
          <w:rFonts w:ascii="Times New Roman" w:eastAsia="Times New Roman" w:hAnsi="Times New Roman" w:cs="Times New Roman"/>
          <w:position w:val="0"/>
          <w:sz w:val="24"/>
          <w:szCs w:val="24"/>
          <w:lang w:val="ro-RO"/>
        </w:rPr>
      </w:pPr>
    </w:p>
    <w:p w14:paraId="7F247142" w14:textId="77777777" w:rsidR="00027707" w:rsidRDefault="00027707" w:rsidP="00C33E1C">
      <w:pPr>
        <w:suppressAutoHyphens w:val="0"/>
        <w:spacing w:after="0" w:line="240" w:lineRule="auto"/>
        <w:ind w:leftChars="0" w:left="0" w:firstLineChars="0" w:firstLine="0"/>
        <w:jc w:val="both"/>
        <w:outlineLvl w:val="9"/>
        <w:rPr>
          <w:rFonts w:ascii="Times New Roman" w:eastAsia="Times New Roman" w:hAnsi="Times New Roman" w:cs="Times New Roman"/>
          <w:position w:val="0"/>
          <w:sz w:val="24"/>
          <w:szCs w:val="24"/>
          <w:lang w:val="ro-RO"/>
        </w:rPr>
      </w:pPr>
    </w:p>
    <w:p w14:paraId="6490A913" w14:textId="77777777" w:rsidR="00027707" w:rsidRDefault="00027707" w:rsidP="00C33E1C">
      <w:pPr>
        <w:suppressAutoHyphens w:val="0"/>
        <w:spacing w:after="0" w:line="240" w:lineRule="auto"/>
        <w:ind w:leftChars="0" w:left="0" w:firstLineChars="0" w:firstLine="0"/>
        <w:jc w:val="both"/>
        <w:outlineLvl w:val="9"/>
        <w:rPr>
          <w:rFonts w:ascii="Times New Roman" w:eastAsia="Times New Roman" w:hAnsi="Times New Roman" w:cs="Times New Roman"/>
          <w:position w:val="0"/>
          <w:sz w:val="24"/>
          <w:szCs w:val="24"/>
          <w:lang w:val="ro-RO"/>
        </w:rPr>
      </w:pPr>
    </w:p>
    <w:p w14:paraId="1F1B34C2" w14:textId="77777777" w:rsidR="00027707" w:rsidRDefault="00027707" w:rsidP="00C33E1C">
      <w:pPr>
        <w:suppressAutoHyphens w:val="0"/>
        <w:spacing w:after="0" w:line="240" w:lineRule="auto"/>
        <w:ind w:leftChars="0" w:left="0" w:firstLineChars="0" w:firstLine="0"/>
        <w:jc w:val="both"/>
        <w:outlineLvl w:val="9"/>
        <w:rPr>
          <w:rFonts w:ascii="Times New Roman" w:eastAsia="Times New Roman" w:hAnsi="Times New Roman" w:cs="Times New Roman"/>
          <w:position w:val="0"/>
          <w:sz w:val="24"/>
          <w:szCs w:val="24"/>
          <w:lang w:val="ro-RO"/>
        </w:rPr>
      </w:pPr>
    </w:p>
    <w:p w14:paraId="79E02CDF" w14:textId="77777777" w:rsidR="00027707" w:rsidRDefault="00027707" w:rsidP="00C33E1C">
      <w:pPr>
        <w:suppressAutoHyphens w:val="0"/>
        <w:spacing w:after="0" w:line="240" w:lineRule="auto"/>
        <w:ind w:leftChars="0" w:left="0" w:firstLineChars="0" w:firstLine="0"/>
        <w:jc w:val="both"/>
        <w:outlineLvl w:val="9"/>
        <w:rPr>
          <w:rFonts w:ascii="Times New Roman" w:eastAsia="Times New Roman" w:hAnsi="Times New Roman" w:cs="Times New Roman"/>
          <w:position w:val="0"/>
          <w:sz w:val="24"/>
          <w:szCs w:val="24"/>
          <w:lang w:val="ro-RO"/>
        </w:rPr>
      </w:pPr>
    </w:p>
    <w:p w14:paraId="62139497" w14:textId="77777777" w:rsidR="00027707" w:rsidRDefault="00027707" w:rsidP="00C33E1C">
      <w:pPr>
        <w:suppressAutoHyphens w:val="0"/>
        <w:spacing w:after="0" w:line="240" w:lineRule="auto"/>
        <w:ind w:leftChars="0" w:left="0" w:firstLineChars="0" w:firstLine="0"/>
        <w:jc w:val="both"/>
        <w:outlineLvl w:val="9"/>
        <w:rPr>
          <w:rFonts w:ascii="Times New Roman" w:eastAsia="Times New Roman" w:hAnsi="Times New Roman" w:cs="Times New Roman"/>
          <w:position w:val="0"/>
          <w:sz w:val="24"/>
          <w:szCs w:val="24"/>
          <w:lang w:val="ro-RO"/>
        </w:rPr>
      </w:pPr>
    </w:p>
    <w:p w14:paraId="208CF904" w14:textId="77777777" w:rsidR="00027707" w:rsidRDefault="00027707" w:rsidP="00C33E1C">
      <w:pPr>
        <w:suppressAutoHyphens w:val="0"/>
        <w:spacing w:after="0" w:line="240" w:lineRule="auto"/>
        <w:ind w:leftChars="0" w:left="0" w:firstLineChars="0" w:firstLine="0"/>
        <w:jc w:val="both"/>
        <w:outlineLvl w:val="9"/>
        <w:rPr>
          <w:rFonts w:ascii="Times New Roman" w:eastAsia="Times New Roman" w:hAnsi="Times New Roman" w:cs="Times New Roman"/>
          <w:position w:val="0"/>
          <w:sz w:val="24"/>
          <w:szCs w:val="24"/>
          <w:lang w:val="ro-RO"/>
        </w:rPr>
      </w:pPr>
    </w:p>
    <w:p w14:paraId="51D47901" w14:textId="77777777" w:rsidR="00027707" w:rsidRDefault="00027707" w:rsidP="00C33E1C">
      <w:pPr>
        <w:suppressAutoHyphens w:val="0"/>
        <w:spacing w:after="0" w:line="240" w:lineRule="auto"/>
        <w:ind w:leftChars="0" w:left="0" w:firstLineChars="0" w:firstLine="0"/>
        <w:jc w:val="both"/>
        <w:outlineLvl w:val="9"/>
        <w:rPr>
          <w:rFonts w:ascii="Times New Roman" w:eastAsia="Times New Roman" w:hAnsi="Times New Roman" w:cs="Times New Roman"/>
          <w:position w:val="0"/>
          <w:sz w:val="24"/>
          <w:szCs w:val="24"/>
          <w:lang w:val="ro-RO"/>
        </w:rPr>
      </w:pPr>
    </w:p>
    <w:p w14:paraId="40464574" w14:textId="77777777" w:rsidR="00027707" w:rsidRDefault="00027707" w:rsidP="00C33E1C">
      <w:pPr>
        <w:suppressAutoHyphens w:val="0"/>
        <w:spacing w:after="0" w:line="240" w:lineRule="auto"/>
        <w:ind w:leftChars="0" w:left="0" w:firstLineChars="0" w:firstLine="0"/>
        <w:jc w:val="both"/>
        <w:outlineLvl w:val="9"/>
        <w:rPr>
          <w:rFonts w:ascii="Times New Roman" w:eastAsia="Times New Roman" w:hAnsi="Times New Roman" w:cs="Times New Roman"/>
          <w:position w:val="0"/>
          <w:sz w:val="24"/>
          <w:szCs w:val="24"/>
          <w:lang w:val="ro-RO"/>
        </w:rPr>
      </w:pPr>
    </w:p>
    <w:p w14:paraId="4269893F" w14:textId="77777777" w:rsidR="00027707" w:rsidRDefault="00027707" w:rsidP="00C33E1C">
      <w:pPr>
        <w:suppressAutoHyphens w:val="0"/>
        <w:spacing w:after="0" w:line="240" w:lineRule="auto"/>
        <w:ind w:leftChars="0" w:left="0" w:firstLineChars="0" w:firstLine="0"/>
        <w:jc w:val="both"/>
        <w:outlineLvl w:val="9"/>
        <w:rPr>
          <w:rFonts w:ascii="Times New Roman" w:eastAsia="Times New Roman" w:hAnsi="Times New Roman" w:cs="Times New Roman"/>
          <w:position w:val="0"/>
          <w:sz w:val="24"/>
          <w:szCs w:val="24"/>
          <w:lang w:val="ro-RO"/>
        </w:rPr>
      </w:pPr>
    </w:p>
    <w:p w14:paraId="089534DB" w14:textId="77777777" w:rsidR="00027707" w:rsidRDefault="00027707" w:rsidP="00C33E1C">
      <w:pPr>
        <w:suppressAutoHyphens w:val="0"/>
        <w:spacing w:after="0" w:line="240" w:lineRule="auto"/>
        <w:ind w:leftChars="0" w:left="0" w:firstLineChars="0" w:firstLine="0"/>
        <w:jc w:val="both"/>
        <w:outlineLvl w:val="9"/>
        <w:rPr>
          <w:rFonts w:ascii="Times New Roman" w:eastAsia="Times New Roman" w:hAnsi="Times New Roman" w:cs="Times New Roman"/>
          <w:position w:val="0"/>
          <w:sz w:val="24"/>
          <w:szCs w:val="24"/>
          <w:lang w:val="ro-RO"/>
        </w:rPr>
      </w:pPr>
    </w:p>
    <w:p w14:paraId="6E0D225C" w14:textId="77777777" w:rsidR="00027707" w:rsidRDefault="00027707" w:rsidP="00C33E1C">
      <w:pPr>
        <w:suppressAutoHyphens w:val="0"/>
        <w:spacing w:after="0" w:line="240" w:lineRule="auto"/>
        <w:ind w:leftChars="0" w:left="0" w:firstLineChars="0" w:firstLine="0"/>
        <w:jc w:val="both"/>
        <w:outlineLvl w:val="9"/>
        <w:rPr>
          <w:rFonts w:ascii="Times New Roman" w:eastAsia="Times New Roman" w:hAnsi="Times New Roman" w:cs="Times New Roman"/>
          <w:position w:val="0"/>
          <w:sz w:val="24"/>
          <w:szCs w:val="24"/>
          <w:lang w:val="ro-RO"/>
        </w:rPr>
      </w:pPr>
    </w:p>
    <w:p w14:paraId="64733637" w14:textId="77777777" w:rsidR="00027707" w:rsidRDefault="00027707" w:rsidP="00C33E1C">
      <w:pPr>
        <w:suppressAutoHyphens w:val="0"/>
        <w:spacing w:after="0" w:line="240" w:lineRule="auto"/>
        <w:ind w:leftChars="0" w:left="0" w:firstLineChars="0" w:firstLine="0"/>
        <w:jc w:val="both"/>
        <w:outlineLvl w:val="9"/>
        <w:rPr>
          <w:rFonts w:ascii="Times New Roman" w:eastAsia="Times New Roman" w:hAnsi="Times New Roman" w:cs="Times New Roman"/>
          <w:position w:val="0"/>
          <w:sz w:val="24"/>
          <w:szCs w:val="24"/>
          <w:lang w:val="ro-RO"/>
        </w:rPr>
      </w:pPr>
    </w:p>
    <w:p w14:paraId="4CA1134B" w14:textId="77777777" w:rsidR="00027707" w:rsidRDefault="00027707" w:rsidP="00C33E1C">
      <w:pPr>
        <w:suppressAutoHyphens w:val="0"/>
        <w:spacing w:after="0" w:line="240" w:lineRule="auto"/>
        <w:ind w:leftChars="0" w:left="0" w:firstLineChars="0" w:firstLine="0"/>
        <w:jc w:val="both"/>
        <w:outlineLvl w:val="9"/>
        <w:rPr>
          <w:rFonts w:ascii="Times New Roman" w:eastAsia="Times New Roman" w:hAnsi="Times New Roman" w:cs="Times New Roman"/>
          <w:position w:val="0"/>
          <w:sz w:val="24"/>
          <w:szCs w:val="24"/>
          <w:lang w:val="ro-RO"/>
        </w:rPr>
      </w:pPr>
    </w:p>
    <w:p w14:paraId="4A9F2DCF" w14:textId="77777777" w:rsidR="00027707" w:rsidRDefault="00027707" w:rsidP="00C33E1C">
      <w:pPr>
        <w:suppressAutoHyphens w:val="0"/>
        <w:spacing w:after="0" w:line="240" w:lineRule="auto"/>
        <w:ind w:leftChars="0" w:left="0" w:firstLineChars="0" w:firstLine="0"/>
        <w:jc w:val="both"/>
        <w:outlineLvl w:val="9"/>
        <w:rPr>
          <w:rFonts w:ascii="Times New Roman" w:eastAsia="Times New Roman" w:hAnsi="Times New Roman" w:cs="Times New Roman"/>
          <w:position w:val="0"/>
          <w:sz w:val="24"/>
          <w:szCs w:val="24"/>
          <w:lang w:val="ro-RO"/>
        </w:rPr>
      </w:pPr>
    </w:p>
    <w:p w14:paraId="2A57544D" w14:textId="77777777" w:rsidR="00027707" w:rsidRDefault="00027707" w:rsidP="00C33E1C">
      <w:pPr>
        <w:suppressAutoHyphens w:val="0"/>
        <w:spacing w:after="0" w:line="240" w:lineRule="auto"/>
        <w:ind w:leftChars="0" w:left="0" w:firstLineChars="0" w:firstLine="0"/>
        <w:jc w:val="both"/>
        <w:outlineLvl w:val="9"/>
        <w:rPr>
          <w:rFonts w:ascii="Times New Roman" w:eastAsia="Times New Roman" w:hAnsi="Times New Roman" w:cs="Times New Roman"/>
          <w:position w:val="0"/>
          <w:sz w:val="24"/>
          <w:szCs w:val="24"/>
          <w:lang w:val="ro-RO"/>
        </w:rPr>
      </w:pPr>
    </w:p>
    <w:p w14:paraId="703E828F" w14:textId="77777777" w:rsidR="00027707" w:rsidRDefault="00027707" w:rsidP="00C33E1C">
      <w:pPr>
        <w:suppressAutoHyphens w:val="0"/>
        <w:spacing w:after="0" w:line="240" w:lineRule="auto"/>
        <w:ind w:leftChars="0" w:left="0" w:firstLineChars="0" w:firstLine="0"/>
        <w:jc w:val="both"/>
        <w:outlineLvl w:val="9"/>
        <w:rPr>
          <w:rFonts w:ascii="Times New Roman" w:eastAsia="Times New Roman" w:hAnsi="Times New Roman" w:cs="Times New Roman"/>
          <w:position w:val="0"/>
          <w:sz w:val="24"/>
          <w:szCs w:val="24"/>
          <w:lang w:val="ro-RO"/>
        </w:rPr>
      </w:pPr>
    </w:p>
    <w:p w14:paraId="54BAD729" w14:textId="77777777" w:rsidR="00027707" w:rsidRDefault="00027707" w:rsidP="00C33E1C">
      <w:pPr>
        <w:suppressAutoHyphens w:val="0"/>
        <w:spacing w:after="0" w:line="240" w:lineRule="auto"/>
        <w:ind w:leftChars="0" w:left="0" w:firstLineChars="0" w:firstLine="0"/>
        <w:jc w:val="both"/>
        <w:outlineLvl w:val="9"/>
        <w:rPr>
          <w:rFonts w:ascii="Times New Roman" w:eastAsia="Times New Roman" w:hAnsi="Times New Roman" w:cs="Times New Roman"/>
          <w:position w:val="0"/>
          <w:sz w:val="24"/>
          <w:szCs w:val="24"/>
          <w:lang w:val="ro-RO"/>
        </w:rPr>
      </w:pPr>
    </w:p>
    <w:p w14:paraId="23CF2BDC" w14:textId="77777777" w:rsidR="00027707" w:rsidRDefault="00027707" w:rsidP="00C33E1C">
      <w:pPr>
        <w:suppressAutoHyphens w:val="0"/>
        <w:spacing w:after="0" w:line="240" w:lineRule="auto"/>
        <w:ind w:leftChars="0" w:left="0" w:firstLineChars="0" w:firstLine="0"/>
        <w:jc w:val="both"/>
        <w:outlineLvl w:val="9"/>
        <w:rPr>
          <w:rFonts w:ascii="Times New Roman" w:eastAsia="Times New Roman" w:hAnsi="Times New Roman" w:cs="Times New Roman"/>
          <w:position w:val="0"/>
          <w:sz w:val="24"/>
          <w:szCs w:val="24"/>
          <w:lang w:val="ro-RO"/>
        </w:rPr>
      </w:pPr>
    </w:p>
    <w:p w14:paraId="67F2D76C" w14:textId="77777777" w:rsidR="00027707" w:rsidRDefault="00027707" w:rsidP="00C33E1C">
      <w:pPr>
        <w:suppressAutoHyphens w:val="0"/>
        <w:spacing w:after="0" w:line="240" w:lineRule="auto"/>
        <w:ind w:leftChars="0" w:left="0" w:firstLineChars="0" w:firstLine="0"/>
        <w:jc w:val="both"/>
        <w:outlineLvl w:val="9"/>
        <w:rPr>
          <w:rFonts w:ascii="Times New Roman" w:eastAsia="Times New Roman" w:hAnsi="Times New Roman" w:cs="Times New Roman"/>
          <w:position w:val="0"/>
          <w:sz w:val="24"/>
          <w:szCs w:val="24"/>
          <w:lang w:val="ro-RO"/>
        </w:rPr>
      </w:pPr>
    </w:p>
    <w:p w14:paraId="16B337E9" w14:textId="77777777" w:rsidR="00027707" w:rsidRDefault="00027707" w:rsidP="00C33E1C">
      <w:pPr>
        <w:suppressAutoHyphens w:val="0"/>
        <w:spacing w:after="0" w:line="240" w:lineRule="auto"/>
        <w:ind w:leftChars="0" w:left="0" w:firstLineChars="0" w:firstLine="0"/>
        <w:jc w:val="both"/>
        <w:outlineLvl w:val="9"/>
        <w:rPr>
          <w:rFonts w:ascii="Times New Roman" w:eastAsia="Times New Roman" w:hAnsi="Times New Roman" w:cs="Times New Roman"/>
          <w:position w:val="0"/>
          <w:sz w:val="24"/>
          <w:szCs w:val="24"/>
          <w:lang w:val="ro-RO"/>
        </w:rPr>
      </w:pPr>
    </w:p>
    <w:p w14:paraId="37627499" w14:textId="77777777" w:rsidR="00027707" w:rsidRDefault="00027707" w:rsidP="00C33E1C">
      <w:pPr>
        <w:suppressAutoHyphens w:val="0"/>
        <w:spacing w:after="0" w:line="240" w:lineRule="auto"/>
        <w:ind w:leftChars="0" w:left="0" w:firstLineChars="0" w:firstLine="0"/>
        <w:jc w:val="both"/>
        <w:outlineLvl w:val="9"/>
        <w:rPr>
          <w:rFonts w:ascii="Times New Roman" w:eastAsia="Times New Roman" w:hAnsi="Times New Roman" w:cs="Times New Roman"/>
          <w:position w:val="0"/>
          <w:sz w:val="24"/>
          <w:szCs w:val="24"/>
          <w:lang w:val="ro-RO"/>
        </w:rPr>
      </w:pPr>
    </w:p>
    <w:p w14:paraId="7FAB537D" w14:textId="77777777" w:rsidR="00027707" w:rsidRDefault="00027707" w:rsidP="00C33E1C">
      <w:pPr>
        <w:suppressAutoHyphens w:val="0"/>
        <w:spacing w:after="0" w:line="240" w:lineRule="auto"/>
        <w:ind w:leftChars="0" w:left="0" w:firstLineChars="0" w:firstLine="0"/>
        <w:jc w:val="both"/>
        <w:outlineLvl w:val="9"/>
        <w:rPr>
          <w:rFonts w:ascii="Times New Roman" w:eastAsia="Times New Roman" w:hAnsi="Times New Roman" w:cs="Times New Roman"/>
          <w:position w:val="0"/>
          <w:sz w:val="24"/>
          <w:szCs w:val="24"/>
          <w:lang w:val="ro-RO"/>
        </w:rPr>
      </w:pPr>
    </w:p>
    <w:p w14:paraId="505B4840" w14:textId="77777777" w:rsidR="00027707" w:rsidRDefault="00027707" w:rsidP="00C33E1C">
      <w:pPr>
        <w:suppressAutoHyphens w:val="0"/>
        <w:spacing w:after="0" w:line="240" w:lineRule="auto"/>
        <w:ind w:leftChars="0" w:left="0" w:firstLineChars="0" w:firstLine="0"/>
        <w:jc w:val="both"/>
        <w:outlineLvl w:val="9"/>
        <w:rPr>
          <w:rFonts w:ascii="Times New Roman" w:eastAsia="Times New Roman" w:hAnsi="Times New Roman" w:cs="Times New Roman"/>
          <w:position w:val="0"/>
          <w:sz w:val="24"/>
          <w:szCs w:val="24"/>
          <w:lang w:val="ro-RO"/>
        </w:rPr>
      </w:pPr>
    </w:p>
    <w:p w14:paraId="7AD3B8E5" w14:textId="77777777" w:rsidR="00027707" w:rsidRDefault="00027707" w:rsidP="00C33E1C">
      <w:pPr>
        <w:suppressAutoHyphens w:val="0"/>
        <w:spacing w:after="0" w:line="240" w:lineRule="auto"/>
        <w:ind w:leftChars="0" w:left="0" w:firstLineChars="0" w:firstLine="0"/>
        <w:jc w:val="both"/>
        <w:outlineLvl w:val="9"/>
        <w:rPr>
          <w:rFonts w:ascii="Times New Roman" w:eastAsia="Times New Roman" w:hAnsi="Times New Roman" w:cs="Times New Roman"/>
          <w:position w:val="0"/>
          <w:sz w:val="24"/>
          <w:szCs w:val="24"/>
          <w:lang w:val="ro-RO"/>
        </w:rPr>
      </w:pPr>
    </w:p>
    <w:p w14:paraId="07B68168" w14:textId="77777777" w:rsidR="00027707" w:rsidRDefault="00027707" w:rsidP="00C33E1C">
      <w:pPr>
        <w:suppressAutoHyphens w:val="0"/>
        <w:spacing w:after="0" w:line="240" w:lineRule="auto"/>
        <w:ind w:leftChars="0" w:left="0" w:firstLineChars="0" w:firstLine="0"/>
        <w:jc w:val="both"/>
        <w:outlineLvl w:val="9"/>
        <w:rPr>
          <w:rFonts w:ascii="Times New Roman" w:eastAsia="Times New Roman" w:hAnsi="Times New Roman" w:cs="Times New Roman"/>
          <w:position w:val="0"/>
          <w:sz w:val="24"/>
          <w:szCs w:val="24"/>
          <w:lang w:val="ro-RO"/>
        </w:rPr>
      </w:pPr>
    </w:p>
    <w:p w14:paraId="1F544965" w14:textId="5F41F4D4" w:rsidR="00027707" w:rsidRPr="00027707" w:rsidRDefault="00027707" w:rsidP="00027707">
      <w:pPr>
        <w:suppressAutoHyphens w:val="0"/>
        <w:spacing w:after="0" w:line="240" w:lineRule="auto"/>
        <w:ind w:leftChars="0" w:left="0" w:firstLineChars="0" w:firstLine="0"/>
        <w:jc w:val="right"/>
        <w:outlineLvl w:val="9"/>
        <w:rPr>
          <w:rFonts w:ascii="Times New Roman" w:eastAsia="Times New Roman" w:hAnsi="Times New Roman" w:cs="Times New Roman"/>
          <w:position w:val="0"/>
          <w:sz w:val="24"/>
          <w:szCs w:val="24"/>
          <w:lang w:val="ro-RO"/>
        </w:rPr>
      </w:pPr>
      <w:r w:rsidRPr="00027707">
        <w:rPr>
          <w:rFonts w:ascii="Times New Roman" w:eastAsia="Times New Roman" w:hAnsi="Times New Roman" w:cs="Times New Roman"/>
          <w:position w:val="0"/>
          <w:sz w:val="24"/>
          <w:szCs w:val="24"/>
          <w:lang w:val="ro-RO"/>
        </w:rPr>
        <w:t xml:space="preserve">Anexa 1 la HCL Nădrag nr. </w:t>
      </w:r>
      <w:r w:rsidR="007B4074">
        <w:rPr>
          <w:rFonts w:ascii="Times New Roman" w:eastAsia="Times New Roman" w:hAnsi="Times New Roman" w:cs="Times New Roman"/>
          <w:position w:val="0"/>
          <w:sz w:val="24"/>
          <w:szCs w:val="24"/>
          <w:lang w:val="ro-RO"/>
        </w:rPr>
        <w:t>25</w:t>
      </w:r>
      <w:r w:rsidRPr="00027707">
        <w:rPr>
          <w:rFonts w:ascii="Times New Roman" w:eastAsia="Times New Roman" w:hAnsi="Times New Roman" w:cs="Times New Roman"/>
          <w:position w:val="0"/>
          <w:sz w:val="24"/>
          <w:szCs w:val="24"/>
          <w:lang w:val="ro-RO"/>
        </w:rPr>
        <w:t xml:space="preserve"> din </w:t>
      </w:r>
      <w:r w:rsidR="007B4074">
        <w:rPr>
          <w:rFonts w:ascii="Times New Roman" w:eastAsia="Times New Roman" w:hAnsi="Times New Roman" w:cs="Times New Roman"/>
          <w:position w:val="0"/>
          <w:sz w:val="24"/>
          <w:szCs w:val="24"/>
          <w:lang w:val="ro-RO"/>
        </w:rPr>
        <w:t>17</w:t>
      </w:r>
      <w:r w:rsidRPr="00027707">
        <w:rPr>
          <w:rFonts w:ascii="Times New Roman" w:eastAsia="Times New Roman" w:hAnsi="Times New Roman" w:cs="Times New Roman"/>
          <w:position w:val="0"/>
          <w:sz w:val="24"/>
          <w:szCs w:val="24"/>
          <w:lang w:val="ro-RO"/>
        </w:rPr>
        <w:t>.0</w:t>
      </w:r>
      <w:r w:rsidR="007B4074">
        <w:rPr>
          <w:rFonts w:ascii="Times New Roman" w:eastAsia="Times New Roman" w:hAnsi="Times New Roman" w:cs="Times New Roman"/>
          <w:position w:val="0"/>
          <w:sz w:val="24"/>
          <w:szCs w:val="24"/>
          <w:lang w:val="ro-RO"/>
        </w:rPr>
        <w:t>4</w:t>
      </w:r>
      <w:r w:rsidRPr="00027707">
        <w:rPr>
          <w:rFonts w:ascii="Times New Roman" w:eastAsia="Times New Roman" w:hAnsi="Times New Roman" w:cs="Times New Roman"/>
          <w:position w:val="0"/>
          <w:sz w:val="24"/>
          <w:szCs w:val="24"/>
          <w:lang w:val="ro-RO"/>
        </w:rPr>
        <w:t>.202</w:t>
      </w:r>
      <w:r w:rsidR="007B4074">
        <w:rPr>
          <w:rFonts w:ascii="Times New Roman" w:eastAsia="Times New Roman" w:hAnsi="Times New Roman" w:cs="Times New Roman"/>
          <w:position w:val="0"/>
          <w:sz w:val="24"/>
          <w:szCs w:val="24"/>
          <w:lang w:val="ro-RO"/>
        </w:rPr>
        <w:t>6</w:t>
      </w:r>
    </w:p>
    <w:p w14:paraId="7F9059E4" w14:textId="77777777" w:rsidR="00027707" w:rsidRPr="00027707" w:rsidRDefault="00027707" w:rsidP="00027707">
      <w:pPr>
        <w:suppressAutoHyphens w:val="0"/>
        <w:spacing w:after="0" w:line="240" w:lineRule="auto"/>
        <w:ind w:leftChars="0" w:left="0" w:firstLineChars="0" w:firstLine="0"/>
        <w:jc w:val="both"/>
        <w:outlineLvl w:val="9"/>
        <w:rPr>
          <w:rFonts w:ascii="Times New Roman" w:eastAsia="Times New Roman" w:hAnsi="Times New Roman" w:cs="Times New Roman"/>
          <w:position w:val="0"/>
          <w:sz w:val="24"/>
          <w:szCs w:val="24"/>
          <w:lang w:val="ro-RO"/>
        </w:rPr>
      </w:pPr>
    </w:p>
    <w:p w14:paraId="5FD5747D" w14:textId="0C5FA47C" w:rsidR="00027707" w:rsidRPr="00027707" w:rsidRDefault="00027707" w:rsidP="00027707">
      <w:pPr>
        <w:suppressAutoHyphens w:val="0"/>
        <w:spacing w:after="0" w:line="240" w:lineRule="auto"/>
        <w:ind w:leftChars="0" w:left="0" w:firstLineChars="0" w:firstLine="0"/>
        <w:jc w:val="both"/>
        <w:outlineLvl w:val="9"/>
        <w:rPr>
          <w:rFonts w:ascii="Times New Roman" w:eastAsia="Times New Roman" w:hAnsi="Times New Roman" w:cs="Times New Roman"/>
          <w:b/>
          <w:bCs/>
          <w:position w:val="0"/>
          <w:sz w:val="24"/>
          <w:szCs w:val="24"/>
          <w:lang w:val="ro-RO"/>
        </w:rPr>
      </w:pPr>
      <w:r w:rsidRPr="00027707">
        <w:rPr>
          <w:rFonts w:ascii="Times New Roman" w:eastAsia="Times New Roman" w:hAnsi="Times New Roman" w:cs="Times New Roman"/>
          <w:b/>
          <w:bCs/>
          <w:position w:val="0"/>
          <w:sz w:val="24"/>
          <w:szCs w:val="24"/>
          <w:lang w:val="ro-RO"/>
        </w:rPr>
        <w:t>INDICATOR</w:t>
      </w:r>
      <w:r w:rsidR="001F751D">
        <w:rPr>
          <w:rFonts w:ascii="Times New Roman" w:eastAsia="Times New Roman" w:hAnsi="Times New Roman" w:cs="Times New Roman"/>
          <w:b/>
          <w:bCs/>
          <w:position w:val="0"/>
          <w:sz w:val="24"/>
          <w:szCs w:val="24"/>
          <w:lang w:val="ro-RO"/>
        </w:rPr>
        <w:t>I</w:t>
      </w:r>
      <w:r w:rsidRPr="00027707">
        <w:rPr>
          <w:rFonts w:ascii="Times New Roman" w:eastAsia="Times New Roman" w:hAnsi="Times New Roman" w:cs="Times New Roman"/>
          <w:b/>
          <w:bCs/>
          <w:position w:val="0"/>
          <w:sz w:val="24"/>
          <w:szCs w:val="24"/>
          <w:lang w:val="ro-RO"/>
        </w:rPr>
        <w:t xml:space="preserve"> TEHNICO ECONOMICI:</w:t>
      </w:r>
    </w:p>
    <w:p w14:paraId="1AE2D892" w14:textId="7214F043" w:rsidR="00027707" w:rsidRPr="00027707" w:rsidRDefault="00027707" w:rsidP="00027707">
      <w:pPr>
        <w:suppressAutoHyphens w:val="0"/>
        <w:spacing w:after="0" w:line="240" w:lineRule="auto"/>
        <w:ind w:leftChars="0" w:left="0" w:firstLineChars="0" w:firstLine="0"/>
        <w:jc w:val="both"/>
        <w:outlineLvl w:val="9"/>
        <w:rPr>
          <w:rFonts w:ascii="Times New Roman" w:eastAsia="Times New Roman" w:hAnsi="Times New Roman" w:cs="Times New Roman"/>
          <w:b/>
          <w:bCs/>
          <w:position w:val="0"/>
          <w:sz w:val="24"/>
          <w:szCs w:val="24"/>
          <w:lang w:val="ro-RO"/>
        </w:rPr>
      </w:pPr>
      <w:r w:rsidRPr="00027707">
        <w:rPr>
          <w:rFonts w:ascii="Times New Roman" w:eastAsia="Times New Roman" w:hAnsi="Times New Roman" w:cs="Times New Roman"/>
          <w:b/>
          <w:bCs/>
          <w:position w:val="0"/>
          <w:sz w:val="24"/>
          <w:szCs w:val="24"/>
          <w:lang w:val="ro-RO"/>
        </w:rPr>
        <w:t xml:space="preserve">VALOARE CONTRACT : </w:t>
      </w:r>
      <w:r w:rsidR="009C378A">
        <w:rPr>
          <w:rFonts w:ascii="Times New Roman" w:eastAsia="Times New Roman" w:hAnsi="Times New Roman" w:cs="Times New Roman"/>
          <w:b/>
          <w:bCs/>
          <w:position w:val="0"/>
          <w:sz w:val="24"/>
          <w:szCs w:val="24"/>
          <w:lang w:val="ro-RO"/>
        </w:rPr>
        <w:t>148.750</w:t>
      </w:r>
      <w:r w:rsidRPr="00027707">
        <w:rPr>
          <w:rFonts w:ascii="Times New Roman" w:eastAsia="Times New Roman" w:hAnsi="Times New Roman" w:cs="Times New Roman"/>
          <w:b/>
          <w:bCs/>
          <w:position w:val="0"/>
          <w:sz w:val="24"/>
          <w:szCs w:val="24"/>
          <w:lang w:val="ro-RO"/>
        </w:rPr>
        <w:t xml:space="preserve"> lei VALOARE CE INCLUDE TVA din care:</w:t>
      </w:r>
    </w:p>
    <w:p w14:paraId="0B9B27DE" w14:textId="77777777" w:rsidR="00027707" w:rsidRPr="00027707" w:rsidRDefault="00027707" w:rsidP="00027707">
      <w:pPr>
        <w:suppressAutoHyphens w:val="0"/>
        <w:spacing w:after="0" w:line="240" w:lineRule="auto"/>
        <w:ind w:leftChars="0" w:left="0" w:firstLineChars="0" w:firstLine="0"/>
        <w:jc w:val="both"/>
        <w:outlineLvl w:val="9"/>
        <w:rPr>
          <w:rFonts w:ascii="Times New Roman" w:eastAsia="Times New Roman" w:hAnsi="Times New Roman" w:cs="Times New Roman"/>
          <w:position w:val="0"/>
          <w:sz w:val="24"/>
          <w:szCs w:val="24"/>
          <w:lang w:val="ro-RO"/>
        </w:rPr>
      </w:pPr>
    </w:p>
    <w:p w14:paraId="0FAFCE9C" w14:textId="6B0E13CB" w:rsidR="00027707" w:rsidRPr="00027707" w:rsidRDefault="00027707" w:rsidP="00261EA2">
      <w:pPr>
        <w:suppressAutoHyphens w:val="0"/>
        <w:spacing w:after="0" w:line="240" w:lineRule="auto"/>
        <w:ind w:leftChars="0" w:left="0" w:firstLineChars="0" w:hanging="2"/>
        <w:jc w:val="both"/>
        <w:outlineLvl w:val="9"/>
        <w:rPr>
          <w:rFonts w:ascii="Arial" w:eastAsia="Times New Roman" w:hAnsi="Arial" w:cs="Arial"/>
          <w:b/>
          <w:bCs/>
          <w:position w:val="0"/>
          <w:sz w:val="24"/>
          <w:szCs w:val="24"/>
          <w:lang w:val="ro-RO" w:eastAsia="ro-RO"/>
        </w:rPr>
      </w:pPr>
      <w:r w:rsidRPr="00027707">
        <w:rPr>
          <w:rFonts w:ascii="Arial" w:eastAsia="Times New Roman" w:hAnsi="Arial" w:cs="Arial"/>
          <w:b/>
          <w:bCs/>
          <w:position w:val="0"/>
          <w:sz w:val="24"/>
          <w:szCs w:val="24"/>
          <w:lang w:val="ro-RO" w:eastAsia="ro-RO"/>
        </w:rPr>
        <w:t>valoare etape elaborare:</w:t>
      </w:r>
    </w:p>
    <w:p w14:paraId="2226CF08" w14:textId="77777777" w:rsidR="00027707" w:rsidRPr="00027707" w:rsidRDefault="00027707" w:rsidP="00027707">
      <w:pPr>
        <w:suppressAutoHyphens w:val="0"/>
        <w:spacing w:after="0" w:line="240" w:lineRule="auto"/>
        <w:ind w:leftChars="0" w:left="0" w:firstLineChars="0" w:firstLine="0"/>
        <w:jc w:val="both"/>
        <w:outlineLvl w:val="9"/>
        <w:rPr>
          <w:rFonts w:ascii="Times New Roman" w:eastAsia="Times New Roman" w:hAnsi="Times New Roman" w:cs="Times New Roman"/>
          <w:position w:val="0"/>
          <w:sz w:val="24"/>
          <w:szCs w:val="24"/>
          <w:lang w:val="ro-RO"/>
        </w:rPr>
      </w:pPr>
    </w:p>
    <w:tbl>
      <w:tblPr>
        <w:tblW w:w="9200"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5840"/>
        <w:gridCol w:w="1701"/>
      </w:tblGrid>
      <w:tr w:rsidR="005152DC" w:rsidRPr="00027707" w14:paraId="26A837CC" w14:textId="77777777" w:rsidTr="00EE607A">
        <w:tc>
          <w:tcPr>
            <w:tcW w:w="1659" w:type="dxa"/>
          </w:tcPr>
          <w:p w14:paraId="141348A1" w14:textId="77777777" w:rsidR="005152DC" w:rsidRPr="00027707" w:rsidRDefault="005152DC" w:rsidP="00EE607A">
            <w:pPr>
              <w:spacing w:line="240" w:lineRule="auto"/>
              <w:ind w:left="0" w:hanging="2"/>
              <w:jc w:val="center"/>
              <w:rPr>
                <w:rFonts w:ascii="Times New Roman" w:eastAsia="Arial" w:hAnsi="Times New Roman" w:cs="Times New Roman"/>
                <w:bCs/>
                <w:i/>
                <w:sz w:val="24"/>
                <w:szCs w:val="24"/>
              </w:rPr>
            </w:pPr>
            <w:r w:rsidRPr="00027707">
              <w:rPr>
                <w:rFonts w:ascii="Times New Roman" w:eastAsia="Arial" w:hAnsi="Times New Roman" w:cs="Times New Roman"/>
                <w:bCs/>
                <w:i/>
                <w:sz w:val="24"/>
                <w:szCs w:val="24"/>
              </w:rPr>
              <w:t>Etapa</w:t>
            </w:r>
          </w:p>
        </w:tc>
        <w:tc>
          <w:tcPr>
            <w:tcW w:w="5840" w:type="dxa"/>
          </w:tcPr>
          <w:p w14:paraId="42D610CB" w14:textId="77777777" w:rsidR="005152DC" w:rsidRPr="00027707" w:rsidRDefault="005152DC" w:rsidP="00EE607A">
            <w:pPr>
              <w:spacing w:line="240" w:lineRule="auto"/>
              <w:ind w:left="0" w:hanging="2"/>
              <w:jc w:val="center"/>
              <w:rPr>
                <w:rFonts w:ascii="Times New Roman" w:eastAsia="Arial" w:hAnsi="Times New Roman" w:cs="Times New Roman"/>
                <w:bCs/>
                <w:i/>
                <w:sz w:val="24"/>
                <w:szCs w:val="24"/>
              </w:rPr>
            </w:pPr>
            <w:r w:rsidRPr="00027707">
              <w:rPr>
                <w:rFonts w:ascii="Times New Roman" w:eastAsia="Arial" w:hAnsi="Times New Roman" w:cs="Times New Roman"/>
                <w:bCs/>
                <w:i/>
                <w:sz w:val="24"/>
                <w:szCs w:val="24"/>
              </w:rPr>
              <w:t>Conţinut</w:t>
            </w:r>
          </w:p>
        </w:tc>
        <w:tc>
          <w:tcPr>
            <w:tcW w:w="1701" w:type="dxa"/>
          </w:tcPr>
          <w:p w14:paraId="294F2074" w14:textId="730B9C8A" w:rsidR="005152DC" w:rsidRPr="00027707" w:rsidRDefault="005152DC" w:rsidP="00EE607A">
            <w:pPr>
              <w:spacing w:line="240" w:lineRule="auto"/>
              <w:ind w:left="0" w:hanging="2"/>
              <w:jc w:val="center"/>
              <w:rPr>
                <w:rFonts w:ascii="Times New Roman" w:eastAsia="Arial" w:hAnsi="Times New Roman" w:cs="Times New Roman"/>
                <w:bCs/>
                <w:i/>
                <w:sz w:val="24"/>
                <w:szCs w:val="24"/>
              </w:rPr>
            </w:pPr>
            <w:r>
              <w:rPr>
                <w:rFonts w:ascii="Times New Roman" w:eastAsia="Arial" w:hAnsi="Times New Roman" w:cs="Times New Roman"/>
                <w:bCs/>
                <w:i/>
                <w:sz w:val="24"/>
                <w:szCs w:val="24"/>
              </w:rPr>
              <w:t xml:space="preserve">Valoare </w:t>
            </w:r>
            <w:r w:rsidRPr="00027707">
              <w:rPr>
                <w:rFonts w:ascii="Times New Roman" w:eastAsia="Arial" w:hAnsi="Times New Roman" w:cs="Times New Roman"/>
                <w:bCs/>
                <w:i/>
                <w:sz w:val="24"/>
                <w:szCs w:val="24"/>
              </w:rPr>
              <w:t xml:space="preserve"> </w:t>
            </w:r>
          </w:p>
          <w:p w14:paraId="5B9CBA69" w14:textId="138E0278" w:rsidR="005152DC" w:rsidRPr="00027707" w:rsidRDefault="005152DC" w:rsidP="00EE607A">
            <w:pPr>
              <w:spacing w:line="240" w:lineRule="auto"/>
              <w:ind w:left="0" w:hanging="2"/>
              <w:jc w:val="center"/>
              <w:rPr>
                <w:rFonts w:ascii="Times New Roman" w:eastAsia="Arial" w:hAnsi="Times New Roman" w:cs="Times New Roman"/>
                <w:bCs/>
                <w:i/>
                <w:sz w:val="24"/>
                <w:szCs w:val="24"/>
              </w:rPr>
            </w:pPr>
            <w:r w:rsidRPr="00027707">
              <w:rPr>
                <w:rFonts w:ascii="Times New Roman" w:eastAsia="Arial" w:hAnsi="Times New Roman" w:cs="Times New Roman"/>
                <w:bCs/>
                <w:i/>
                <w:sz w:val="24"/>
                <w:szCs w:val="24"/>
              </w:rPr>
              <w:t>(</w:t>
            </w:r>
            <w:r>
              <w:rPr>
                <w:rFonts w:ascii="Times New Roman" w:eastAsia="Arial" w:hAnsi="Times New Roman" w:cs="Times New Roman"/>
                <w:bCs/>
                <w:i/>
                <w:sz w:val="24"/>
                <w:szCs w:val="24"/>
              </w:rPr>
              <w:t>lei</w:t>
            </w:r>
            <w:r w:rsidR="002A6FA2">
              <w:rPr>
                <w:rFonts w:ascii="Times New Roman" w:eastAsia="Arial" w:hAnsi="Times New Roman" w:cs="Times New Roman"/>
                <w:bCs/>
                <w:i/>
                <w:sz w:val="24"/>
                <w:szCs w:val="24"/>
              </w:rPr>
              <w:t xml:space="preserve"> cu TVA</w:t>
            </w:r>
            <w:r w:rsidRPr="00027707">
              <w:rPr>
                <w:rFonts w:ascii="Times New Roman" w:eastAsia="Arial" w:hAnsi="Times New Roman" w:cs="Times New Roman"/>
                <w:bCs/>
                <w:i/>
                <w:sz w:val="24"/>
                <w:szCs w:val="24"/>
              </w:rPr>
              <w:t>)</w:t>
            </w:r>
          </w:p>
        </w:tc>
      </w:tr>
      <w:tr w:rsidR="005152DC" w:rsidRPr="00027707" w14:paraId="139359E5" w14:textId="77777777" w:rsidTr="00EE607A">
        <w:tc>
          <w:tcPr>
            <w:tcW w:w="1659" w:type="dxa"/>
            <w:tcBorders>
              <w:left w:val="single" w:sz="12" w:space="0" w:color="auto"/>
            </w:tcBorders>
          </w:tcPr>
          <w:p w14:paraId="1E7144EF" w14:textId="77777777" w:rsidR="005152DC" w:rsidRPr="00027707" w:rsidRDefault="005152DC" w:rsidP="00EE607A">
            <w:pPr>
              <w:spacing w:after="0" w:line="240" w:lineRule="auto"/>
              <w:ind w:left="0" w:hanging="2"/>
              <w:jc w:val="center"/>
              <w:rPr>
                <w:rFonts w:ascii="Times New Roman" w:eastAsia="Arial" w:hAnsi="Times New Roman" w:cs="Times New Roman"/>
                <w:b/>
                <w:bCs/>
                <w:sz w:val="24"/>
                <w:szCs w:val="24"/>
              </w:rPr>
            </w:pPr>
            <w:r w:rsidRPr="00027707">
              <w:rPr>
                <w:rFonts w:ascii="Times New Roman" w:eastAsia="Arial" w:hAnsi="Times New Roman" w:cs="Times New Roman"/>
                <w:b/>
                <w:bCs/>
                <w:sz w:val="24"/>
                <w:szCs w:val="24"/>
              </w:rPr>
              <w:t>Etapa I</w:t>
            </w:r>
          </w:p>
          <w:p w14:paraId="7A6E44A9" w14:textId="77777777" w:rsidR="005152DC" w:rsidRPr="00027707" w:rsidRDefault="005152DC" w:rsidP="00EE607A">
            <w:pPr>
              <w:spacing w:after="0" w:line="240" w:lineRule="auto"/>
              <w:ind w:left="0" w:hanging="2"/>
              <w:jc w:val="center"/>
              <w:rPr>
                <w:rFonts w:ascii="Times New Roman" w:eastAsia="Arial" w:hAnsi="Times New Roman" w:cs="Times New Roman"/>
                <w:bCs/>
                <w:i/>
                <w:sz w:val="24"/>
                <w:szCs w:val="24"/>
              </w:rPr>
            </w:pPr>
            <w:r w:rsidRPr="00027707">
              <w:rPr>
                <w:rFonts w:ascii="Times New Roman" w:eastAsia="Arial" w:hAnsi="Times New Roman" w:cs="Times New Roman"/>
                <w:bCs/>
                <w:i/>
                <w:sz w:val="24"/>
                <w:szCs w:val="24"/>
              </w:rPr>
              <w:t xml:space="preserve">Actualizare PUG </w:t>
            </w:r>
          </w:p>
          <w:p w14:paraId="734CFE4E" w14:textId="77777777" w:rsidR="005152DC" w:rsidRPr="00027707" w:rsidRDefault="005152DC" w:rsidP="00EE607A">
            <w:pPr>
              <w:spacing w:after="0" w:line="240" w:lineRule="auto"/>
              <w:ind w:left="0" w:hanging="2"/>
              <w:jc w:val="center"/>
              <w:rPr>
                <w:rFonts w:ascii="Times New Roman" w:eastAsia="Arial" w:hAnsi="Times New Roman" w:cs="Times New Roman"/>
                <w:b/>
                <w:bCs/>
                <w:sz w:val="24"/>
                <w:szCs w:val="24"/>
              </w:rPr>
            </w:pPr>
            <w:r w:rsidRPr="00027707">
              <w:rPr>
                <w:rFonts w:ascii="Times New Roman" w:eastAsia="Arial" w:hAnsi="Times New Roman" w:cs="Times New Roman"/>
                <w:bCs/>
                <w:i/>
                <w:sz w:val="24"/>
                <w:szCs w:val="24"/>
              </w:rPr>
              <w:t>complet</w:t>
            </w:r>
          </w:p>
        </w:tc>
        <w:tc>
          <w:tcPr>
            <w:tcW w:w="5840" w:type="dxa"/>
          </w:tcPr>
          <w:p w14:paraId="6BC4DA5D" w14:textId="77777777" w:rsidR="005152DC" w:rsidRPr="00027707" w:rsidRDefault="005152DC" w:rsidP="00EE607A">
            <w:pPr>
              <w:spacing w:after="0" w:line="240" w:lineRule="auto"/>
              <w:ind w:left="0" w:hanging="2"/>
              <w:jc w:val="both"/>
              <w:rPr>
                <w:rFonts w:ascii="Times New Roman" w:eastAsia="Arial" w:hAnsi="Times New Roman" w:cs="Times New Roman"/>
                <w:bCs/>
                <w:sz w:val="24"/>
                <w:szCs w:val="24"/>
              </w:rPr>
            </w:pPr>
            <w:r w:rsidRPr="00027707">
              <w:rPr>
                <w:rFonts w:ascii="Times New Roman" w:eastAsia="Arial" w:hAnsi="Times New Roman" w:cs="Times New Roman"/>
                <w:b/>
                <w:sz w:val="24"/>
                <w:szCs w:val="24"/>
              </w:rPr>
              <w:t>Actualizarea documentației complete a documentației de urbanism</w:t>
            </w:r>
            <w:r w:rsidRPr="00027707">
              <w:rPr>
                <w:rFonts w:ascii="Times New Roman" w:eastAsia="Arial" w:hAnsi="Times New Roman" w:cs="Times New Roman"/>
                <w:bCs/>
                <w:sz w:val="24"/>
                <w:szCs w:val="24"/>
              </w:rPr>
              <w:t>: Memoriu General cu anexe, Regulament Local de Urbanism cu anexe, toate piesele desenate, cuprinzând toate specialităţile: urbanism, drumuri, apă-canal, electrice-telecomunicaţii, altele, în conformitate cu legislația în vigoare</w:t>
            </w:r>
          </w:p>
          <w:p w14:paraId="79FA0E81" w14:textId="77777777" w:rsidR="005152DC" w:rsidRPr="00027707" w:rsidRDefault="005152DC" w:rsidP="00EE607A">
            <w:pPr>
              <w:spacing w:after="0" w:line="240" w:lineRule="auto"/>
              <w:ind w:left="0" w:hanging="2"/>
              <w:jc w:val="both"/>
              <w:rPr>
                <w:rFonts w:ascii="Times New Roman" w:eastAsia="Arial" w:hAnsi="Times New Roman" w:cs="Times New Roman"/>
                <w:bCs/>
                <w:sz w:val="24"/>
                <w:szCs w:val="24"/>
              </w:rPr>
            </w:pPr>
            <w:r w:rsidRPr="00027707">
              <w:rPr>
                <w:rFonts w:ascii="Times New Roman" w:eastAsia="Arial" w:hAnsi="Times New Roman" w:cs="Times New Roman"/>
                <w:bCs/>
                <w:sz w:val="24"/>
                <w:szCs w:val="24"/>
              </w:rPr>
              <w:t>Transmitere date pentru elaborare GIS privind situația existentă în conformitate cu cerințele din O MDRAP 904/2023.</w:t>
            </w:r>
          </w:p>
        </w:tc>
        <w:tc>
          <w:tcPr>
            <w:tcW w:w="1701" w:type="dxa"/>
            <w:tcBorders>
              <w:right w:val="single" w:sz="12" w:space="0" w:color="auto"/>
            </w:tcBorders>
          </w:tcPr>
          <w:p w14:paraId="090B5A49" w14:textId="3D01A16B" w:rsidR="005152DC" w:rsidRPr="00027707" w:rsidRDefault="005152DC" w:rsidP="00EE607A">
            <w:pPr>
              <w:spacing w:after="0" w:line="240" w:lineRule="auto"/>
              <w:ind w:left="0" w:hanging="2"/>
              <w:jc w:val="center"/>
              <w:rPr>
                <w:rFonts w:ascii="Times New Roman" w:eastAsia="Arial" w:hAnsi="Times New Roman" w:cs="Times New Roman"/>
                <w:bCs/>
                <w:color w:val="FF0000"/>
                <w:sz w:val="24"/>
                <w:szCs w:val="24"/>
              </w:rPr>
            </w:pPr>
            <w:r w:rsidRPr="005152DC">
              <w:rPr>
                <w:rFonts w:ascii="Times New Roman" w:eastAsia="Arial" w:hAnsi="Times New Roman" w:cs="Times New Roman"/>
                <w:bCs/>
                <w:sz w:val="24"/>
                <w:szCs w:val="24"/>
              </w:rPr>
              <w:t>10</w:t>
            </w:r>
            <w:r w:rsidR="00AE1757">
              <w:rPr>
                <w:rFonts w:ascii="Times New Roman" w:eastAsia="Arial" w:hAnsi="Times New Roman" w:cs="Times New Roman"/>
                <w:bCs/>
                <w:sz w:val="24"/>
                <w:szCs w:val="24"/>
              </w:rPr>
              <w:t>5.875</w:t>
            </w:r>
          </w:p>
        </w:tc>
      </w:tr>
      <w:tr w:rsidR="005152DC" w:rsidRPr="00027707" w14:paraId="538A3B00" w14:textId="77777777" w:rsidTr="00EE607A">
        <w:tc>
          <w:tcPr>
            <w:tcW w:w="1659" w:type="dxa"/>
            <w:tcBorders>
              <w:left w:val="single" w:sz="12" w:space="0" w:color="auto"/>
            </w:tcBorders>
          </w:tcPr>
          <w:p w14:paraId="16EC6296" w14:textId="77777777" w:rsidR="005152DC" w:rsidRPr="00027707" w:rsidRDefault="005152DC" w:rsidP="00EE607A">
            <w:pPr>
              <w:spacing w:line="240" w:lineRule="auto"/>
              <w:ind w:left="0" w:hanging="2"/>
              <w:jc w:val="center"/>
              <w:rPr>
                <w:rFonts w:ascii="Times New Roman" w:eastAsia="Arial" w:hAnsi="Times New Roman" w:cs="Times New Roman"/>
                <w:b/>
                <w:bCs/>
                <w:sz w:val="24"/>
                <w:szCs w:val="24"/>
              </w:rPr>
            </w:pPr>
            <w:r w:rsidRPr="00027707">
              <w:rPr>
                <w:rFonts w:ascii="Times New Roman" w:eastAsia="Arial" w:hAnsi="Times New Roman" w:cs="Times New Roman"/>
                <w:b/>
                <w:bCs/>
                <w:sz w:val="24"/>
                <w:szCs w:val="24"/>
              </w:rPr>
              <w:t>Etapa II</w:t>
            </w:r>
          </w:p>
          <w:p w14:paraId="058ED768" w14:textId="77777777" w:rsidR="005152DC" w:rsidRPr="00027707" w:rsidRDefault="005152DC" w:rsidP="00EE607A">
            <w:pPr>
              <w:spacing w:line="240" w:lineRule="auto"/>
              <w:ind w:left="0" w:hanging="2"/>
              <w:jc w:val="center"/>
              <w:rPr>
                <w:rFonts w:ascii="Times New Roman" w:eastAsia="Arial" w:hAnsi="Times New Roman" w:cs="Times New Roman"/>
                <w:bCs/>
                <w:i/>
                <w:sz w:val="24"/>
                <w:szCs w:val="24"/>
              </w:rPr>
            </w:pPr>
            <w:r w:rsidRPr="00027707">
              <w:rPr>
                <w:rFonts w:ascii="Times New Roman" w:eastAsia="Arial" w:hAnsi="Times New Roman" w:cs="Times New Roman"/>
                <w:bCs/>
                <w:i/>
                <w:sz w:val="24"/>
                <w:szCs w:val="24"/>
              </w:rPr>
              <w:t>Avize și acorduri</w:t>
            </w:r>
          </w:p>
        </w:tc>
        <w:tc>
          <w:tcPr>
            <w:tcW w:w="5840" w:type="dxa"/>
          </w:tcPr>
          <w:p w14:paraId="53EA6C20" w14:textId="77777777" w:rsidR="005152DC" w:rsidRPr="00027707" w:rsidRDefault="005152DC" w:rsidP="00EE607A">
            <w:pPr>
              <w:spacing w:after="0" w:line="240" w:lineRule="auto"/>
              <w:ind w:left="0" w:hanging="2"/>
              <w:jc w:val="both"/>
              <w:rPr>
                <w:rFonts w:ascii="Times New Roman" w:eastAsia="Arial" w:hAnsi="Times New Roman" w:cs="Times New Roman"/>
                <w:b/>
                <w:sz w:val="24"/>
                <w:szCs w:val="24"/>
              </w:rPr>
            </w:pPr>
            <w:r w:rsidRPr="00027707">
              <w:rPr>
                <w:rFonts w:ascii="Times New Roman" w:eastAsia="Arial" w:hAnsi="Times New Roman" w:cs="Times New Roman"/>
                <w:b/>
                <w:sz w:val="24"/>
                <w:szCs w:val="24"/>
              </w:rPr>
              <w:t>Obținerea avizelor și acordurilor</w:t>
            </w:r>
          </w:p>
          <w:p w14:paraId="6342DC11" w14:textId="77777777" w:rsidR="005152DC" w:rsidRPr="00027707" w:rsidRDefault="005152DC" w:rsidP="00EE607A">
            <w:pPr>
              <w:spacing w:after="0" w:line="240" w:lineRule="auto"/>
              <w:ind w:left="0" w:hanging="2"/>
              <w:jc w:val="both"/>
              <w:rPr>
                <w:rFonts w:ascii="Times New Roman" w:eastAsia="Arial" w:hAnsi="Times New Roman" w:cs="Times New Roman"/>
                <w:bCs/>
                <w:sz w:val="24"/>
                <w:szCs w:val="24"/>
              </w:rPr>
            </w:pPr>
            <w:r w:rsidRPr="00027707">
              <w:rPr>
                <w:rFonts w:ascii="Times New Roman" w:eastAsia="Arial" w:hAnsi="Times New Roman" w:cs="Times New Roman"/>
                <w:bCs/>
                <w:sz w:val="24"/>
                <w:szCs w:val="24"/>
              </w:rPr>
              <w:t>Întocmire documentaţii pentru obţinerea sau actualizarea avizelor şi acordurilor;</w:t>
            </w:r>
          </w:p>
          <w:p w14:paraId="17016D37" w14:textId="77777777" w:rsidR="005152DC" w:rsidRPr="00027707" w:rsidRDefault="005152DC" w:rsidP="00EE607A">
            <w:pPr>
              <w:spacing w:after="0" w:line="240" w:lineRule="auto"/>
              <w:ind w:left="0" w:hanging="2"/>
              <w:jc w:val="both"/>
              <w:rPr>
                <w:rFonts w:ascii="Times New Roman" w:eastAsia="Arial" w:hAnsi="Times New Roman" w:cs="Times New Roman"/>
                <w:bCs/>
                <w:sz w:val="24"/>
                <w:szCs w:val="24"/>
              </w:rPr>
            </w:pPr>
            <w:r w:rsidRPr="00027707">
              <w:rPr>
                <w:rFonts w:ascii="Times New Roman" w:eastAsia="Arial" w:hAnsi="Times New Roman" w:cs="Times New Roman"/>
                <w:bCs/>
                <w:sz w:val="24"/>
                <w:szCs w:val="24"/>
              </w:rPr>
              <w:t xml:space="preserve">Depunerea concomitentă a documentaţiilor la avizatori;  </w:t>
            </w:r>
          </w:p>
          <w:p w14:paraId="2CC7A62E" w14:textId="77777777" w:rsidR="005152DC" w:rsidRPr="00027707" w:rsidRDefault="005152DC" w:rsidP="00EE607A">
            <w:pPr>
              <w:spacing w:after="0" w:line="240" w:lineRule="auto"/>
              <w:ind w:left="0" w:hanging="2"/>
              <w:jc w:val="both"/>
              <w:rPr>
                <w:rFonts w:ascii="Times New Roman" w:eastAsia="Arial" w:hAnsi="Times New Roman" w:cs="Times New Roman"/>
                <w:bCs/>
                <w:sz w:val="24"/>
                <w:szCs w:val="24"/>
              </w:rPr>
            </w:pPr>
            <w:r w:rsidRPr="00027707">
              <w:rPr>
                <w:rFonts w:ascii="Times New Roman" w:eastAsia="Arial" w:hAnsi="Times New Roman" w:cs="Times New Roman"/>
                <w:bCs/>
                <w:sz w:val="24"/>
                <w:szCs w:val="24"/>
              </w:rPr>
              <w:t>Obținerea avizelor (termenul depinde de institutiile abilitate);</w:t>
            </w:r>
          </w:p>
          <w:p w14:paraId="023F0C54" w14:textId="77777777" w:rsidR="005152DC" w:rsidRPr="00027707" w:rsidRDefault="005152DC" w:rsidP="00EE607A">
            <w:pPr>
              <w:spacing w:after="0" w:line="240" w:lineRule="auto"/>
              <w:ind w:left="0" w:hanging="2"/>
              <w:jc w:val="both"/>
              <w:rPr>
                <w:rFonts w:ascii="Times New Roman" w:eastAsia="Arial" w:hAnsi="Times New Roman" w:cs="Times New Roman"/>
                <w:bCs/>
                <w:sz w:val="24"/>
                <w:szCs w:val="24"/>
              </w:rPr>
            </w:pPr>
            <w:r w:rsidRPr="00027707">
              <w:rPr>
                <w:rFonts w:ascii="Times New Roman" w:eastAsia="Arial" w:hAnsi="Times New Roman" w:cs="Times New Roman"/>
                <w:bCs/>
                <w:sz w:val="24"/>
                <w:szCs w:val="24"/>
              </w:rPr>
              <w:t>Întocmire documentaţie completă și predarea documentaţiei spre avizare către Consiliul Județean Timiș.</w:t>
            </w:r>
          </w:p>
          <w:p w14:paraId="47C8AF48" w14:textId="77777777" w:rsidR="005152DC" w:rsidRPr="00027707" w:rsidRDefault="005152DC" w:rsidP="00EE607A">
            <w:pPr>
              <w:spacing w:after="0" w:line="240" w:lineRule="auto"/>
              <w:ind w:left="0" w:hanging="2"/>
              <w:jc w:val="both"/>
              <w:rPr>
                <w:rFonts w:ascii="Times New Roman" w:eastAsia="Arial" w:hAnsi="Times New Roman" w:cs="Times New Roman"/>
                <w:bCs/>
                <w:sz w:val="24"/>
                <w:szCs w:val="24"/>
              </w:rPr>
            </w:pPr>
            <w:r w:rsidRPr="00027707">
              <w:rPr>
                <w:rFonts w:ascii="Times New Roman" w:eastAsia="Arial" w:hAnsi="Times New Roman" w:cs="Times New Roman"/>
                <w:bCs/>
                <w:sz w:val="24"/>
                <w:szCs w:val="24"/>
              </w:rPr>
              <w:t>Transmitere date pentru transpunere documentație propusă PUG și RLU în format GIS în conformitate cu cerințele din O MDRAP 904/2023.</w:t>
            </w:r>
          </w:p>
        </w:tc>
        <w:tc>
          <w:tcPr>
            <w:tcW w:w="1701" w:type="dxa"/>
            <w:tcBorders>
              <w:right w:val="single" w:sz="12" w:space="0" w:color="auto"/>
            </w:tcBorders>
          </w:tcPr>
          <w:p w14:paraId="0D88C8C1" w14:textId="77A91E95" w:rsidR="005152DC" w:rsidRPr="00027707" w:rsidRDefault="00AE1757" w:rsidP="005152DC">
            <w:pPr>
              <w:spacing w:line="240" w:lineRule="auto"/>
              <w:ind w:left="0" w:hanging="2"/>
              <w:jc w:val="center"/>
              <w:rPr>
                <w:rFonts w:ascii="Times New Roman" w:eastAsia="Arial" w:hAnsi="Times New Roman" w:cs="Times New Roman"/>
                <w:b/>
                <w:sz w:val="24"/>
                <w:szCs w:val="24"/>
              </w:rPr>
            </w:pPr>
            <w:r>
              <w:rPr>
                <w:rFonts w:ascii="Times New Roman" w:eastAsia="Arial" w:hAnsi="Times New Roman" w:cs="Times New Roman"/>
                <w:b/>
                <w:sz w:val="24"/>
                <w:szCs w:val="24"/>
              </w:rPr>
              <w:t>30.250</w:t>
            </w:r>
          </w:p>
        </w:tc>
      </w:tr>
      <w:tr w:rsidR="005152DC" w:rsidRPr="00027707" w14:paraId="633E7F36" w14:textId="77777777" w:rsidTr="00EE607A">
        <w:tc>
          <w:tcPr>
            <w:tcW w:w="1659" w:type="dxa"/>
            <w:tcBorders>
              <w:left w:val="single" w:sz="12" w:space="0" w:color="auto"/>
            </w:tcBorders>
          </w:tcPr>
          <w:p w14:paraId="79065340" w14:textId="77777777" w:rsidR="005152DC" w:rsidRPr="00027707" w:rsidRDefault="005152DC" w:rsidP="00EE607A">
            <w:pPr>
              <w:spacing w:line="240" w:lineRule="auto"/>
              <w:ind w:left="0" w:hanging="2"/>
              <w:jc w:val="center"/>
              <w:rPr>
                <w:rFonts w:ascii="Times New Roman" w:eastAsia="Arial" w:hAnsi="Times New Roman" w:cs="Times New Roman"/>
                <w:b/>
                <w:bCs/>
                <w:sz w:val="24"/>
                <w:szCs w:val="24"/>
              </w:rPr>
            </w:pPr>
            <w:r w:rsidRPr="00027707">
              <w:rPr>
                <w:rFonts w:ascii="Times New Roman" w:eastAsia="Arial" w:hAnsi="Times New Roman" w:cs="Times New Roman"/>
                <w:b/>
                <w:bCs/>
                <w:sz w:val="24"/>
                <w:szCs w:val="24"/>
              </w:rPr>
              <w:t>Etapa III</w:t>
            </w:r>
          </w:p>
          <w:p w14:paraId="02B4BFCE" w14:textId="77777777" w:rsidR="005152DC" w:rsidRPr="00027707" w:rsidRDefault="005152DC" w:rsidP="00EE607A">
            <w:pPr>
              <w:spacing w:line="240" w:lineRule="auto"/>
              <w:ind w:left="0" w:hanging="2"/>
              <w:jc w:val="center"/>
              <w:rPr>
                <w:rFonts w:ascii="Times New Roman" w:eastAsia="Arial" w:hAnsi="Times New Roman" w:cs="Times New Roman"/>
                <w:bCs/>
                <w:i/>
                <w:sz w:val="24"/>
                <w:szCs w:val="24"/>
              </w:rPr>
            </w:pPr>
            <w:r w:rsidRPr="00027707">
              <w:rPr>
                <w:rFonts w:ascii="Times New Roman" w:eastAsia="Arial" w:hAnsi="Times New Roman" w:cs="Times New Roman"/>
                <w:bCs/>
                <w:i/>
                <w:sz w:val="24"/>
                <w:szCs w:val="24"/>
              </w:rPr>
              <w:t>Aprobare PUG</w:t>
            </w:r>
          </w:p>
        </w:tc>
        <w:tc>
          <w:tcPr>
            <w:tcW w:w="5840" w:type="dxa"/>
            <w:tcBorders>
              <w:bottom w:val="single" w:sz="12" w:space="0" w:color="auto"/>
            </w:tcBorders>
          </w:tcPr>
          <w:p w14:paraId="6B2EF78F" w14:textId="77777777" w:rsidR="005152DC" w:rsidRPr="00027707" w:rsidRDefault="005152DC" w:rsidP="00EE607A">
            <w:pPr>
              <w:spacing w:after="0" w:line="240" w:lineRule="auto"/>
              <w:ind w:left="0" w:hanging="2"/>
              <w:jc w:val="both"/>
              <w:rPr>
                <w:rFonts w:ascii="Times New Roman" w:eastAsia="Arial" w:hAnsi="Times New Roman" w:cs="Times New Roman"/>
                <w:b/>
                <w:sz w:val="24"/>
                <w:szCs w:val="24"/>
              </w:rPr>
            </w:pPr>
            <w:r w:rsidRPr="00027707">
              <w:rPr>
                <w:rFonts w:ascii="Times New Roman" w:eastAsia="Arial" w:hAnsi="Times New Roman" w:cs="Times New Roman"/>
                <w:b/>
                <w:sz w:val="24"/>
                <w:szCs w:val="24"/>
              </w:rPr>
              <w:t>Aprobarea documentației de urbanism de către Consiliul Local Nădrag</w:t>
            </w:r>
          </w:p>
          <w:p w14:paraId="03DC0BDC" w14:textId="77777777" w:rsidR="005152DC" w:rsidRPr="00027707" w:rsidRDefault="005152DC" w:rsidP="00EE607A">
            <w:pPr>
              <w:spacing w:after="0" w:line="240" w:lineRule="auto"/>
              <w:ind w:left="0" w:hanging="2"/>
              <w:jc w:val="both"/>
              <w:rPr>
                <w:rFonts w:ascii="Times New Roman" w:eastAsia="Arial" w:hAnsi="Times New Roman" w:cs="Times New Roman"/>
                <w:bCs/>
                <w:sz w:val="24"/>
                <w:szCs w:val="24"/>
              </w:rPr>
            </w:pPr>
            <w:r w:rsidRPr="00027707">
              <w:rPr>
                <w:rFonts w:ascii="Times New Roman" w:eastAsia="Arial" w:hAnsi="Times New Roman" w:cs="Times New Roman"/>
                <w:bCs/>
                <w:sz w:val="24"/>
                <w:szCs w:val="24"/>
              </w:rPr>
              <w:t>Actualizare și depunere documentație tehnică completă a PUG, către Primăria Nădrag.</w:t>
            </w:r>
          </w:p>
          <w:p w14:paraId="2BBFB87C" w14:textId="77777777" w:rsidR="005152DC" w:rsidRPr="00027707" w:rsidRDefault="005152DC" w:rsidP="00EE607A">
            <w:pPr>
              <w:spacing w:after="0" w:line="240" w:lineRule="auto"/>
              <w:ind w:left="0" w:hanging="2"/>
              <w:jc w:val="both"/>
              <w:rPr>
                <w:rFonts w:ascii="Times New Roman" w:eastAsia="Arial" w:hAnsi="Times New Roman" w:cs="Times New Roman"/>
                <w:bCs/>
                <w:sz w:val="24"/>
                <w:szCs w:val="24"/>
              </w:rPr>
            </w:pPr>
            <w:r w:rsidRPr="00027707">
              <w:rPr>
                <w:rFonts w:ascii="Times New Roman" w:eastAsia="Arial" w:hAnsi="Times New Roman" w:cs="Times New Roman"/>
                <w:bCs/>
                <w:sz w:val="24"/>
                <w:szCs w:val="24"/>
              </w:rPr>
              <w:t>Etapa IV (aprobare a PUG) de implicare a publicului  conform OMDRAP 2701/2010;</w:t>
            </w:r>
          </w:p>
          <w:p w14:paraId="75154469" w14:textId="77777777" w:rsidR="005152DC" w:rsidRPr="00027707" w:rsidRDefault="005152DC" w:rsidP="00EE607A">
            <w:pPr>
              <w:spacing w:after="0" w:line="240" w:lineRule="auto"/>
              <w:ind w:left="0" w:hanging="2"/>
              <w:jc w:val="both"/>
              <w:rPr>
                <w:rFonts w:ascii="Times New Roman" w:eastAsia="Arial" w:hAnsi="Times New Roman" w:cs="Times New Roman"/>
                <w:bCs/>
                <w:sz w:val="24"/>
                <w:szCs w:val="24"/>
              </w:rPr>
            </w:pPr>
            <w:r w:rsidRPr="00027707">
              <w:rPr>
                <w:rFonts w:ascii="Times New Roman" w:eastAsia="Arial" w:hAnsi="Times New Roman" w:cs="Times New Roman"/>
                <w:bCs/>
                <w:sz w:val="24"/>
                <w:szCs w:val="24"/>
              </w:rPr>
              <w:t>Aprobare a P.U.G. și R.L.U. prin H.C.L. Nădrag</w:t>
            </w:r>
          </w:p>
        </w:tc>
        <w:tc>
          <w:tcPr>
            <w:tcW w:w="1701" w:type="dxa"/>
            <w:tcBorders>
              <w:right w:val="single" w:sz="12" w:space="0" w:color="auto"/>
            </w:tcBorders>
          </w:tcPr>
          <w:p w14:paraId="4BEE6867" w14:textId="66EFD99F" w:rsidR="005152DC" w:rsidRPr="00027707" w:rsidRDefault="00AE1757" w:rsidP="00EE607A">
            <w:pPr>
              <w:spacing w:line="240" w:lineRule="auto"/>
              <w:ind w:left="0" w:hanging="2"/>
              <w:jc w:val="center"/>
              <w:rPr>
                <w:rFonts w:ascii="Times New Roman" w:eastAsia="Arial" w:hAnsi="Times New Roman" w:cs="Times New Roman"/>
                <w:b/>
                <w:sz w:val="24"/>
                <w:szCs w:val="24"/>
              </w:rPr>
            </w:pPr>
            <w:r>
              <w:rPr>
                <w:rFonts w:ascii="Times New Roman" w:eastAsia="Arial" w:hAnsi="Times New Roman" w:cs="Times New Roman"/>
                <w:b/>
                <w:sz w:val="24"/>
                <w:szCs w:val="24"/>
              </w:rPr>
              <w:t>15.125</w:t>
            </w:r>
          </w:p>
          <w:p w14:paraId="142825CA" w14:textId="0F22294E" w:rsidR="005152DC" w:rsidRPr="00027707" w:rsidRDefault="005152DC" w:rsidP="00EE607A">
            <w:pPr>
              <w:spacing w:line="240" w:lineRule="auto"/>
              <w:ind w:left="0" w:hanging="2"/>
              <w:jc w:val="center"/>
              <w:rPr>
                <w:rFonts w:ascii="Times New Roman" w:eastAsia="Arial" w:hAnsi="Times New Roman" w:cs="Times New Roman"/>
                <w:bCs/>
                <w:sz w:val="24"/>
                <w:szCs w:val="24"/>
              </w:rPr>
            </w:pPr>
          </w:p>
        </w:tc>
      </w:tr>
      <w:tr w:rsidR="005152DC" w:rsidRPr="00027707" w14:paraId="6D75C336" w14:textId="77777777" w:rsidTr="00EE607A">
        <w:tc>
          <w:tcPr>
            <w:tcW w:w="1659" w:type="dxa"/>
          </w:tcPr>
          <w:p w14:paraId="6FA329BC" w14:textId="77777777" w:rsidR="005152DC" w:rsidRPr="00027707" w:rsidRDefault="005152DC" w:rsidP="00EE607A">
            <w:pPr>
              <w:spacing w:line="240" w:lineRule="auto"/>
              <w:ind w:left="0" w:hanging="2"/>
              <w:jc w:val="center"/>
              <w:rPr>
                <w:rFonts w:ascii="Times New Roman" w:eastAsia="Arial" w:hAnsi="Times New Roman" w:cs="Times New Roman"/>
                <w:b/>
                <w:bCs/>
                <w:sz w:val="24"/>
                <w:szCs w:val="24"/>
              </w:rPr>
            </w:pPr>
          </w:p>
        </w:tc>
        <w:tc>
          <w:tcPr>
            <w:tcW w:w="5840" w:type="dxa"/>
          </w:tcPr>
          <w:p w14:paraId="6184F972" w14:textId="77777777" w:rsidR="005152DC" w:rsidRPr="00027707" w:rsidRDefault="005152DC" w:rsidP="00EE607A">
            <w:pPr>
              <w:spacing w:line="240" w:lineRule="auto"/>
              <w:ind w:left="0" w:hanging="2"/>
              <w:jc w:val="both"/>
              <w:rPr>
                <w:rFonts w:ascii="Times New Roman" w:eastAsia="Arial" w:hAnsi="Times New Roman" w:cs="Times New Roman"/>
                <w:b/>
                <w:bCs/>
                <w:sz w:val="24"/>
                <w:szCs w:val="24"/>
              </w:rPr>
            </w:pPr>
            <w:r w:rsidRPr="00027707">
              <w:rPr>
                <w:rFonts w:ascii="Times New Roman" w:eastAsia="Arial" w:hAnsi="Times New Roman" w:cs="Times New Roman"/>
                <w:b/>
                <w:bCs/>
                <w:sz w:val="24"/>
                <w:szCs w:val="24"/>
              </w:rPr>
              <w:t>TOTAL</w:t>
            </w:r>
          </w:p>
        </w:tc>
        <w:tc>
          <w:tcPr>
            <w:tcW w:w="1701" w:type="dxa"/>
          </w:tcPr>
          <w:p w14:paraId="456276D6" w14:textId="7B2F3170" w:rsidR="005152DC" w:rsidRPr="00027707" w:rsidRDefault="007B4074" w:rsidP="00EE607A">
            <w:pPr>
              <w:spacing w:line="240" w:lineRule="auto"/>
              <w:ind w:left="0" w:hanging="2"/>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151.250</w:t>
            </w:r>
          </w:p>
        </w:tc>
      </w:tr>
    </w:tbl>
    <w:p w14:paraId="45E134E1" w14:textId="77777777" w:rsidR="00027707" w:rsidRPr="00027707" w:rsidRDefault="00027707" w:rsidP="00027707">
      <w:pPr>
        <w:suppressAutoHyphens w:val="0"/>
        <w:spacing w:after="0" w:line="240" w:lineRule="auto"/>
        <w:ind w:leftChars="0" w:left="0" w:firstLineChars="0" w:firstLine="0"/>
        <w:jc w:val="both"/>
        <w:outlineLvl w:val="9"/>
        <w:rPr>
          <w:rFonts w:ascii="Times New Roman" w:eastAsia="Times New Roman" w:hAnsi="Times New Roman" w:cs="Times New Roman"/>
          <w:position w:val="0"/>
          <w:sz w:val="24"/>
          <w:szCs w:val="24"/>
          <w:lang w:val="ro-RO"/>
        </w:rPr>
      </w:pPr>
    </w:p>
    <w:p w14:paraId="6BB686CF" w14:textId="77777777" w:rsidR="00027707" w:rsidRPr="00027707" w:rsidRDefault="00027707" w:rsidP="00027707">
      <w:pPr>
        <w:suppressAutoHyphens w:val="0"/>
        <w:spacing w:after="0" w:line="240" w:lineRule="auto"/>
        <w:ind w:leftChars="0" w:left="0" w:firstLineChars="0" w:firstLine="0"/>
        <w:jc w:val="both"/>
        <w:outlineLvl w:val="9"/>
        <w:rPr>
          <w:rFonts w:ascii="Times New Roman" w:eastAsia="Times New Roman" w:hAnsi="Times New Roman" w:cs="Times New Roman"/>
          <w:position w:val="0"/>
          <w:sz w:val="24"/>
          <w:szCs w:val="24"/>
          <w:lang w:val="ro-RO"/>
        </w:rPr>
      </w:pPr>
    </w:p>
    <w:p w14:paraId="545EA2B1" w14:textId="77777777" w:rsidR="00027707" w:rsidRPr="00027707" w:rsidRDefault="00027707" w:rsidP="00027707">
      <w:pPr>
        <w:suppressAutoHyphens w:val="0"/>
        <w:spacing w:after="0" w:line="240" w:lineRule="auto"/>
        <w:ind w:leftChars="0" w:left="0" w:firstLineChars="0" w:firstLine="0"/>
        <w:jc w:val="both"/>
        <w:outlineLvl w:val="9"/>
        <w:rPr>
          <w:rFonts w:ascii="Times New Roman" w:eastAsia="Times New Roman" w:hAnsi="Times New Roman" w:cs="Times New Roman"/>
          <w:position w:val="0"/>
          <w:sz w:val="24"/>
          <w:szCs w:val="24"/>
          <w:lang w:val="ro-RO"/>
        </w:rPr>
      </w:pPr>
    </w:p>
    <w:p w14:paraId="4D9444EE" w14:textId="77777777" w:rsidR="00027707" w:rsidRPr="00027707" w:rsidRDefault="00027707" w:rsidP="00027707">
      <w:pPr>
        <w:suppressAutoHyphens w:val="0"/>
        <w:spacing w:after="0" w:line="240" w:lineRule="auto"/>
        <w:ind w:leftChars="0" w:left="0" w:firstLineChars="0" w:firstLine="0"/>
        <w:jc w:val="both"/>
        <w:outlineLvl w:val="9"/>
        <w:rPr>
          <w:rFonts w:ascii="Times New Roman" w:eastAsia="Times New Roman" w:hAnsi="Times New Roman" w:cs="Times New Roman"/>
          <w:position w:val="0"/>
          <w:sz w:val="24"/>
          <w:szCs w:val="24"/>
          <w:lang w:val="ro-RO"/>
        </w:rPr>
      </w:pPr>
    </w:p>
    <w:p w14:paraId="4C253620" w14:textId="77777777" w:rsidR="00027707" w:rsidRPr="00027707" w:rsidRDefault="00027707" w:rsidP="00027707">
      <w:pPr>
        <w:suppressAutoHyphens w:val="0"/>
        <w:spacing w:after="0" w:line="240" w:lineRule="auto"/>
        <w:ind w:leftChars="0" w:left="0" w:firstLineChars="0" w:firstLine="0"/>
        <w:jc w:val="both"/>
        <w:outlineLvl w:val="9"/>
        <w:rPr>
          <w:rFonts w:ascii="Times New Roman" w:eastAsia="Times New Roman" w:hAnsi="Times New Roman" w:cs="Times New Roman"/>
          <w:position w:val="0"/>
          <w:sz w:val="24"/>
          <w:szCs w:val="24"/>
          <w:lang w:val="ro-RO"/>
        </w:rPr>
      </w:pPr>
    </w:p>
    <w:p w14:paraId="4A9A5765" w14:textId="77777777" w:rsidR="00027707" w:rsidRPr="00027707" w:rsidRDefault="00027707" w:rsidP="00027707">
      <w:pPr>
        <w:suppressAutoHyphens w:val="0"/>
        <w:spacing w:after="0" w:line="240" w:lineRule="auto"/>
        <w:ind w:leftChars="0" w:left="0" w:firstLineChars="0" w:firstLine="0"/>
        <w:jc w:val="both"/>
        <w:outlineLvl w:val="9"/>
        <w:rPr>
          <w:rFonts w:ascii="Times New Roman" w:eastAsia="Times New Roman" w:hAnsi="Times New Roman" w:cs="Times New Roman"/>
          <w:position w:val="0"/>
          <w:sz w:val="24"/>
          <w:szCs w:val="24"/>
          <w:lang w:val="ro-RO"/>
        </w:rPr>
      </w:pPr>
    </w:p>
    <w:p w14:paraId="1E179B81" w14:textId="77777777" w:rsidR="00027707" w:rsidRPr="00027707" w:rsidRDefault="00027707" w:rsidP="00027707">
      <w:pPr>
        <w:suppressAutoHyphens w:val="0"/>
        <w:spacing w:after="0" w:line="240" w:lineRule="auto"/>
        <w:ind w:leftChars="0" w:left="0" w:firstLineChars="0" w:firstLine="0"/>
        <w:jc w:val="both"/>
        <w:outlineLvl w:val="9"/>
        <w:rPr>
          <w:rFonts w:ascii="Times New Roman" w:eastAsia="Times New Roman" w:hAnsi="Times New Roman" w:cs="Times New Roman"/>
          <w:position w:val="0"/>
          <w:sz w:val="24"/>
          <w:szCs w:val="24"/>
          <w:lang w:val="ro-RO"/>
        </w:rPr>
      </w:pPr>
    </w:p>
    <w:p w14:paraId="0AB5673A" w14:textId="77777777" w:rsidR="00027707" w:rsidRPr="00027707" w:rsidRDefault="00027707" w:rsidP="00027707">
      <w:pPr>
        <w:suppressAutoHyphens w:val="0"/>
        <w:spacing w:after="0" w:line="240" w:lineRule="auto"/>
        <w:ind w:leftChars="0" w:left="0" w:firstLineChars="0" w:firstLine="0"/>
        <w:jc w:val="both"/>
        <w:outlineLvl w:val="9"/>
        <w:rPr>
          <w:rFonts w:ascii="Times New Roman" w:eastAsia="Times New Roman" w:hAnsi="Times New Roman" w:cs="Times New Roman"/>
          <w:position w:val="0"/>
          <w:sz w:val="24"/>
          <w:szCs w:val="24"/>
          <w:lang w:val="ro-RO"/>
        </w:rPr>
      </w:pPr>
    </w:p>
    <w:p w14:paraId="6C45DADC" w14:textId="77777777" w:rsidR="00027707" w:rsidRPr="00027707" w:rsidRDefault="00027707" w:rsidP="00027707">
      <w:pPr>
        <w:suppressAutoHyphens w:val="0"/>
        <w:spacing w:after="0" w:line="240" w:lineRule="auto"/>
        <w:ind w:leftChars="0" w:left="0" w:firstLineChars="0" w:firstLine="0"/>
        <w:jc w:val="both"/>
        <w:outlineLvl w:val="9"/>
        <w:rPr>
          <w:rFonts w:ascii="Times New Roman" w:eastAsia="Times New Roman" w:hAnsi="Times New Roman" w:cs="Times New Roman"/>
          <w:position w:val="0"/>
          <w:sz w:val="24"/>
          <w:szCs w:val="24"/>
          <w:lang w:val="ro-RO"/>
        </w:rPr>
      </w:pPr>
    </w:p>
    <w:p w14:paraId="4EEA0C01" w14:textId="77777777" w:rsidR="00027707" w:rsidRPr="00027707" w:rsidRDefault="00027707" w:rsidP="00027707">
      <w:pPr>
        <w:suppressAutoHyphens w:val="0"/>
        <w:spacing w:after="0" w:line="240" w:lineRule="auto"/>
        <w:ind w:leftChars="0" w:left="0" w:firstLineChars="0" w:firstLine="0"/>
        <w:jc w:val="both"/>
        <w:outlineLvl w:val="9"/>
        <w:rPr>
          <w:rFonts w:ascii="Times New Roman" w:eastAsia="Times New Roman" w:hAnsi="Times New Roman" w:cs="Times New Roman"/>
          <w:position w:val="0"/>
          <w:sz w:val="24"/>
          <w:szCs w:val="24"/>
          <w:lang w:val="ro-RO"/>
        </w:rPr>
      </w:pPr>
    </w:p>
    <w:p w14:paraId="03DB535D" w14:textId="77777777" w:rsidR="00027707" w:rsidRPr="00027707" w:rsidRDefault="00027707" w:rsidP="00027707">
      <w:pPr>
        <w:suppressAutoHyphens w:val="0"/>
        <w:spacing w:after="0" w:line="240" w:lineRule="auto"/>
        <w:ind w:leftChars="0" w:left="0" w:firstLineChars="0" w:firstLine="0"/>
        <w:jc w:val="both"/>
        <w:outlineLvl w:val="9"/>
        <w:rPr>
          <w:rFonts w:ascii="Times New Roman" w:eastAsia="Times New Roman" w:hAnsi="Times New Roman" w:cs="Times New Roman"/>
          <w:position w:val="0"/>
          <w:sz w:val="24"/>
          <w:szCs w:val="24"/>
          <w:lang w:val="ro-RO"/>
        </w:rPr>
      </w:pPr>
    </w:p>
    <w:p w14:paraId="1019D7D3" w14:textId="77777777" w:rsidR="00027707" w:rsidRPr="00027707" w:rsidRDefault="00027707" w:rsidP="00027707">
      <w:pPr>
        <w:suppressAutoHyphens w:val="0"/>
        <w:spacing w:after="0" w:line="240" w:lineRule="auto"/>
        <w:ind w:leftChars="0" w:left="0" w:firstLineChars="0" w:firstLine="0"/>
        <w:jc w:val="both"/>
        <w:outlineLvl w:val="9"/>
        <w:rPr>
          <w:rFonts w:ascii="Times New Roman" w:eastAsia="Times New Roman" w:hAnsi="Times New Roman" w:cs="Times New Roman"/>
          <w:position w:val="0"/>
          <w:sz w:val="24"/>
          <w:szCs w:val="24"/>
          <w:lang w:val="ro-RO"/>
        </w:rPr>
      </w:pPr>
    </w:p>
    <w:p w14:paraId="155A22FF" w14:textId="77777777" w:rsidR="00027707" w:rsidRPr="00027707" w:rsidRDefault="00027707" w:rsidP="00027707">
      <w:pPr>
        <w:suppressAutoHyphens w:val="0"/>
        <w:spacing w:after="0" w:line="240" w:lineRule="auto"/>
        <w:ind w:leftChars="0" w:left="0" w:firstLineChars="0" w:firstLine="0"/>
        <w:jc w:val="both"/>
        <w:outlineLvl w:val="9"/>
        <w:rPr>
          <w:rFonts w:ascii="Times New Roman" w:eastAsia="Times New Roman" w:hAnsi="Times New Roman" w:cs="Times New Roman"/>
          <w:position w:val="0"/>
          <w:sz w:val="24"/>
          <w:szCs w:val="24"/>
          <w:lang w:val="ro-RO"/>
        </w:rPr>
      </w:pPr>
    </w:p>
    <w:p w14:paraId="3DFD3B0C" w14:textId="65B27DA7" w:rsidR="00027707" w:rsidRPr="00027707" w:rsidRDefault="00027707" w:rsidP="00027707">
      <w:pPr>
        <w:suppressAutoHyphens w:val="0"/>
        <w:spacing w:after="0" w:line="240" w:lineRule="auto"/>
        <w:ind w:leftChars="0" w:left="0" w:firstLineChars="0" w:firstLine="0"/>
        <w:jc w:val="right"/>
        <w:outlineLvl w:val="9"/>
        <w:rPr>
          <w:rFonts w:ascii="Times New Roman" w:eastAsia="Times New Roman" w:hAnsi="Times New Roman" w:cs="Times New Roman"/>
          <w:position w:val="0"/>
          <w:sz w:val="24"/>
          <w:szCs w:val="24"/>
          <w:lang w:val="ro-RO"/>
        </w:rPr>
      </w:pPr>
      <w:r w:rsidRPr="00027707">
        <w:rPr>
          <w:rFonts w:ascii="Times New Roman" w:eastAsia="Times New Roman" w:hAnsi="Times New Roman" w:cs="Times New Roman"/>
          <w:position w:val="0"/>
          <w:sz w:val="24"/>
          <w:szCs w:val="24"/>
          <w:lang w:val="ro-RO"/>
        </w:rPr>
        <w:t xml:space="preserve">Anexa 2 la HCL Nădrag nr. </w:t>
      </w:r>
      <w:r w:rsidR="007B4074">
        <w:rPr>
          <w:rFonts w:ascii="Times New Roman" w:eastAsia="Times New Roman" w:hAnsi="Times New Roman" w:cs="Times New Roman"/>
          <w:position w:val="0"/>
          <w:sz w:val="24"/>
          <w:szCs w:val="24"/>
          <w:lang w:val="ro-RO"/>
        </w:rPr>
        <w:t>25</w:t>
      </w:r>
      <w:r w:rsidRPr="00027707">
        <w:rPr>
          <w:rFonts w:ascii="Times New Roman" w:eastAsia="Times New Roman" w:hAnsi="Times New Roman" w:cs="Times New Roman"/>
          <w:position w:val="0"/>
          <w:sz w:val="24"/>
          <w:szCs w:val="24"/>
          <w:lang w:val="ro-RO"/>
        </w:rPr>
        <w:t xml:space="preserve"> din </w:t>
      </w:r>
      <w:r w:rsidR="007B4074">
        <w:rPr>
          <w:rFonts w:ascii="Times New Roman" w:eastAsia="Times New Roman" w:hAnsi="Times New Roman" w:cs="Times New Roman"/>
          <w:position w:val="0"/>
          <w:sz w:val="24"/>
          <w:szCs w:val="24"/>
          <w:lang w:val="ro-RO"/>
        </w:rPr>
        <w:t>17</w:t>
      </w:r>
      <w:r w:rsidRPr="00027707">
        <w:rPr>
          <w:rFonts w:ascii="Times New Roman" w:eastAsia="Times New Roman" w:hAnsi="Times New Roman" w:cs="Times New Roman"/>
          <w:position w:val="0"/>
          <w:sz w:val="24"/>
          <w:szCs w:val="24"/>
          <w:lang w:val="ro-RO"/>
        </w:rPr>
        <w:t>.0</w:t>
      </w:r>
      <w:r w:rsidR="007B4074">
        <w:rPr>
          <w:rFonts w:ascii="Times New Roman" w:eastAsia="Times New Roman" w:hAnsi="Times New Roman" w:cs="Times New Roman"/>
          <w:position w:val="0"/>
          <w:sz w:val="24"/>
          <w:szCs w:val="24"/>
          <w:lang w:val="ro-RO"/>
        </w:rPr>
        <w:t>4</w:t>
      </w:r>
      <w:r w:rsidRPr="00027707">
        <w:rPr>
          <w:rFonts w:ascii="Times New Roman" w:eastAsia="Times New Roman" w:hAnsi="Times New Roman" w:cs="Times New Roman"/>
          <w:position w:val="0"/>
          <w:sz w:val="24"/>
          <w:szCs w:val="24"/>
          <w:lang w:val="ro-RO"/>
        </w:rPr>
        <w:t>.202</w:t>
      </w:r>
      <w:r w:rsidR="007B4074">
        <w:rPr>
          <w:rFonts w:ascii="Times New Roman" w:eastAsia="Times New Roman" w:hAnsi="Times New Roman" w:cs="Times New Roman"/>
          <w:position w:val="0"/>
          <w:sz w:val="24"/>
          <w:szCs w:val="24"/>
          <w:lang w:val="ro-RO"/>
        </w:rPr>
        <w:t>6</w:t>
      </w:r>
    </w:p>
    <w:p w14:paraId="36CF0DDB" w14:textId="77777777" w:rsidR="00027707" w:rsidRPr="00027707" w:rsidRDefault="00027707" w:rsidP="00027707">
      <w:pPr>
        <w:suppressAutoHyphens w:val="0"/>
        <w:spacing w:after="0" w:line="240" w:lineRule="auto"/>
        <w:ind w:leftChars="0" w:left="0" w:firstLineChars="0" w:firstLine="0"/>
        <w:jc w:val="both"/>
        <w:outlineLvl w:val="9"/>
        <w:rPr>
          <w:rFonts w:ascii="Times New Roman" w:eastAsia="Times New Roman" w:hAnsi="Times New Roman" w:cs="Times New Roman"/>
          <w:position w:val="0"/>
          <w:sz w:val="24"/>
          <w:szCs w:val="24"/>
          <w:lang w:val="ro-RO"/>
        </w:rPr>
      </w:pPr>
    </w:p>
    <w:p w14:paraId="405363E0" w14:textId="77777777" w:rsidR="00027707" w:rsidRPr="00027707" w:rsidRDefault="00027707" w:rsidP="00027707">
      <w:pPr>
        <w:suppressAutoHyphens w:val="0"/>
        <w:spacing w:after="0" w:line="240" w:lineRule="auto"/>
        <w:ind w:leftChars="0" w:left="0" w:firstLineChars="0" w:hanging="2"/>
        <w:jc w:val="both"/>
        <w:outlineLvl w:val="9"/>
        <w:rPr>
          <w:rFonts w:ascii="Times New Roman" w:eastAsia="Times New Roman" w:hAnsi="Times New Roman" w:cs="Times New Roman"/>
          <w:b/>
          <w:bCs/>
          <w:position w:val="0"/>
          <w:sz w:val="24"/>
          <w:szCs w:val="24"/>
          <w:lang w:val="ro-RO" w:eastAsia="ro-RO"/>
        </w:rPr>
      </w:pPr>
      <w:r w:rsidRPr="00027707">
        <w:rPr>
          <w:rFonts w:ascii="Times New Roman" w:eastAsia="Times New Roman" w:hAnsi="Times New Roman" w:cs="Times New Roman"/>
          <w:b/>
          <w:bCs/>
          <w:position w:val="0"/>
          <w:sz w:val="24"/>
          <w:szCs w:val="24"/>
          <w:lang w:val="ro-RO" w:eastAsia="ro-RO"/>
        </w:rPr>
        <w:t>GRAFICUL DE EŞALONARE A TERMENELOR DE PREDARE</w:t>
      </w:r>
    </w:p>
    <w:p w14:paraId="5A2B4FA1" w14:textId="77777777" w:rsidR="00027707" w:rsidRPr="00027707" w:rsidRDefault="00027707" w:rsidP="00027707">
      <w:pPr>
        <w:suppressAutoHyphens w:val="0"/>
        <w:spacing w:after="0" w:line="240" w:lineRule="auto"/>
        <w:ind w:leftChars="0" w:left="0" w:firstLineChars="0" w:firstLine="0"/>
        <w:jc w:val="both"/>
        <w:outlineLvl w:val="9"/>
        <w:rPr>
          <w:rFonts w:ascii="Times New Roman" w:eastAsia="Times New Roman" w:hAnsi="Times New Roman" w:cs="Times New Roman"/>
          <w:position w:val="0"/>
          <w:sz w:val="24"/>
          <w:szCs w:val="24"/>
          <w:lang w:val="ro-RO" w:eastAsia="ro-RO"/>
        </w:rPr>
      </w:pPr>
    </w:p>
    <w:tbl>
      <w:tblPr>
        <w:tblW w:w="9200"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5840"/>
        <w:gridCol w:w="1701"/>
      </w:tblGrid>
      <w:tr w:rsidR="00027707" w:rsidRPr="00027707" w14:paraId="4A5ABB3D" w14:textId="77777777" w:rsidTr="00EE607A">
        <w:tc>
          <w:tcPr>
            <w:tcW w:w="1659" w:type="dxa"/>
          </w:tcPr>
          <w:p w14:paraId="6E97F438" w14:textId="77777777" w:rsidR="00027707" w:rsidRPr="00027707" w:rsidRDefault="00027707" w:rsidP="00027707">
            <w:pPr>
              <w:spacing w:line="240" w:lineRule="auto"/>
              <w:ind w:left="0" w:hanging="2"/>
              <w:jc w:val="center"/>
              <w:rPr>
                <w:rFonts w:ascii="Times New Roman" w:eastAsia="Arial" w:hAnsi="Times New Roman" w:cs="Times New Roman"/>
                <w:bCs/>
                <w:i/>
                <w:sz w:val="24"/>
                <w:szCs w:val="24"/>
              </w:rPr>
            </w:pPr>
            <w:r w:rsidRPr="00027707">
              <w:rPr>
                <w:rFonts w:ascii="Times New Roman" w:eastAsia="Arial" w:hAnsi="Times New Roman" w:cs="Times New Roman"/>
                <w:bCs/>
                <w:i/>
                <w:sz w:val="24"/>
                <w:szCs w:val="24"/>
              </w:rPr>
              <w:t>Etapa</w:t>
            </w:r>
          </w:p>
        </w:tc>
        <w:tc>
          <w:tcPr>
            <w:tcW w:w="5840" w:type="dxa"/>
          </w:tcPr>
          <w:p w14:paraId="5680EB66" w14:textId="77777777" w:rsidR="00027707" w:rsidRPr="00027707" w:rsidRDefault="00027707" w:rsidP="00027707">
            <w:pPr>
              <w:spacing w:line="240" w:lineRule="auto"/>
              <w:ind w:left="0" w:hanging="2"/>
              <w:jc w:val="center"/>
              <w:rPr>
                <w:rFonts w:ascii="Times New Roman" w:eastAsia="Arial" w:hAnsi="Times New Roman" w:cs="Times New Roman"/>
                <w:bCs/>
                <w:i/>
                <w:sz w:val="24"/>
                <w:szCs w:val="24"/>
              </w:rPr>
            </w:pPr>
            <w:r w:rsidRPr="00027707">
              <w:rPr>
                <w:rFonts w:ascii="Times New Roman" w:eastAsia="Arial" w:hAnsi="Times New Roman" w:cs="Times New Roman"/>
                <w:bCs/>
                <w:i/>
                <w:sz w:val="24"/>
                <w:szCs w:val="24"/>
              </w:rPr>
              <w:t>Conţinut</w:t>
            </w:r>
          </w:p>
        </w:tc>
        <w:tc>
          <w:tcPr>
            <w:tcW w:w="1701" w:type="dxa"/>
          </w:tcPr>
          <w:p w14:paraId="2AD386FE" w14:textId="77777777" w:rsidR="00027707" w:rsidRPr="00027707" w:rsidRDefault="00027707" w:rsidP="00027707">
            <w:pPr>
              <w:spacing w:line="240" w:lineRule="auto"/>
              <w:ind w:left="0" w:hanging="2"/>
              <w:jc w:val="center"/>
              <w:rPr>
                <w:rFonts w:ascii="Times New Roman" w:eastAsia="Arial" w:hAnsi="Times New Roman" w:cs="Times New Roman"/>
                <w:bCs/>
                <w:i/>
                <w:sz w:val="24"/>
                <w:szCs w:val="24"/>
              </w:rPr>
            </w:pPr>
            <w:r w:rsidRPr="00027707">
              <w:rPr>
                <w:rFonts w:ascii="Times New Roman" w:eastAsia="Arial" w:hAnsi="Times New Roman" w:cs="Times New Roman"/>
                <w:bCs/>
                <w:i/>
                <w:sz w:val="24"/>
                <w:szCs w:val="24"/>
              </w:rPr>
              <w:t xml:space="preserve">Durata </w:t>
            </w:r>
          </w:p>
          <w:p w14:paraId="0FEE7713" w14:textId="77777777" w:rsidR="00027707" w:rsidRPr="00027707" w:rsidRDefault="00027707" w:rsidP="00027707">
            <w:pPr>
              <w:spacing w:line="240" w:lineRule="auto"/>
              <w:ind w:left="0" w:hanging="2"/>
              <w:jc w:val="center"/>
              <w:rPr>
                <w:rFonts w:ascii="Times New Roman" w:eastAsia="Arial" w:hAnsi="Times New Roman" w:cs="Times New Roman"/>
                <w:bCs/>
                <w:i/>
                <w:sz w:val="24"/>
                <w:szCs w:val="24"/>
              </w:rPr>
            </w:pPr>
            <w:r w:rsidRPr="00027707">
              <w:rPr>
                <w:rFonts w:ascii="Times New Roman" w:eastAsia="Arial" w:hAnsi="Times New Roman" w:cs="Times New Roman"/>
                <w:bCs/>
                <w:i/>
                <w:sz w:val="24"/>
                <w:szCs w:val="24"/>
              </w:rPr>
              <w:t>(luni, zile)</w:t>
            </w:r>
          </w:p>
        </w:tc>
      </w:tr>
      <w:tr w:rsidR="00027707" w:rsidRPr="00027707" w14:paraId="231B0030" w14:textId="77777777" w:rsidTr="00EE607A">
        <w:tc>
          <w:tcPr>
            <w:tcW w:w="1659" w:type="dxa"/>
            <w:tcBorders>
              <w:left w:val="single" w:sz="12" w:space="0" w:color="auto"/>
            </w:tcBorders>
          </w:tcPr>
          <w:p w14:paraId="15CDFADD" w14:textId="77777777" w:rsidR="00027707" w:rsidRPr="00027707" w:rsidRDefault="00027707" w:rsidP="00027707">
            <w:pPr>
              <w:spacing w:after="0" w:line="240" w:lineRule="auto"/>
              <w:ind w:left="0" w:hanging="2"/>
              <w:jc w:val="center"/>
              <w:rPr>
                <w:rFonts w:ascii="Times New Roman" w:eastAsia="Arial" w:hAnsi="Times New Roman" w:cs="Times New Roman"/>
                <w:b/>
                <w:bCs/>
                <w:sz w:val="24"/>
                <w:szCs w:val="24"/>
              </w:rPr>
            </w:pPr>
            <w:r w:rsidRPr="00027707">
              <w:rPr>
                <w:rFonts w:ascii="Times New Roman" w:eastAsia="Arial" w:hAnsi="Times New Roman" w:cs="Times New Roman"/>
                <w:b/>
                <w:bCs/>
                <w:sz w:val="24"/>
                <w:szCs w:val="24"/>
              </w:rPr>
              <w:t>Etapa I</w:t>
            </w:r>
          </w:p>
          <w:p w14:paraId="1A1DB2C0" w14:textId="77777777" w:rsidR="00027707" w:rsidRPr="00027707" w:rsidRDefault="00027707" w:rsidP="00027707">
            <w:pPr>
              <w:spacing w:after="0" w:line="240" w:lineRule="auto"/>
              <w:ind w:left="0" w:hanging="2"/>
              <w:jc w:val="center"/>
              <w:rPr>
                <w:rFonts w:ascii="Times New Roman" w:eastAsia="Arial" w:hAnsi="Times New Roman" w:cs="Times New Roman"/>
                <w:bCs/>
                <w:i/>
                <w:sz w:val="24"/>
                <w:szCs w:val="24"/>
              </w:rPr>
            </w:pPr>
            <w:r w:rsidRPr="00027707">
              <w:rPr>
                <w:rFonts w:ascii="Times New Roman" w:eastAsia="Arial" w:hAnsi="Times New Roman" w:cs="Times New Roman"/>
                <w:bCs/>
                <w:i/>
                <w:sz w:val="24"/>
                <w:szCs w:val="24"/>
              </w:rPr>
              <w:t xml:space="preserve">Actualizare PUG </w:t>
            </w:r>
          </w:p>
          <w:p w14:paraId="005F27A7" w14:textId="77777777" w:rsidR="00027707" w:rsidRPr="00027707" w:rsidRDefault="00027707" w:rsidP="00027707">
            <w:pPr>
              <w:spacing w:after="0" w:line="240" w:lineRule="auto"/>
              <w:ind w:left="0" w:hanging="2"/>
              <w:jc w:val="center"/>
              <w:rPr>
                <w:rFonts w:ascii="Times New Roman" w:eastAsia="Arial" w:hAnsi="Times New Roman" w:cs="Times New Roman"/>
                <w:b/>
                <w:bCs/>
                <w:sz w:val="24"/>
                <w:szCs w:val="24"/>
              </w:rPr>
            </w:pPr>
            <w:r w:rsidRPr="00027707">
              <w:rPr>
                <w:rFonts w:ascii="Times New Roman" w:eastAsia="Arial" w:hAnsi="Times New Roman" w:cs="Times New Roman"/>
                <w:bCs/>
                <w:i/>
                <w:sz w:val="24"/>
                <w:szCs w:val="24"/>
              </w:rPr>
              <w:t>complet</w:t>
            </w:r>
          </w:p>
        </w:tc>
        <w:tc>
          <w:tcPr>
            <w:tcW w:w="5840" w:type="dxa"/>
          </w:tcPr>
          <w:p w14:paraId="5D80D21C" w14:textId="77777777" w:rsidR="00027707" w:rsidRPr="00027707" w:rsidRDefault="00027707" w:rsidP="00027707">
            <w:pPr>
              <w:spacing w:after="0" w:line="240" w:lineRule="auto"/>
              <w:ind w:left="0" w:hanging="2"/>
              <w:jc w:val="both"/>
              <w:rPr>
                <w:rFonts w:ascii="Times New Roman" w:eastAsia="Arial" w:hAnsi="Times New Roman" w:cs="Times New Roman"/>
                <w:bCs/>
                <w:sz w:val="24"/>
                <w:szCs w:val="24"/>
              </w:rPr>
            </w:pPr>
            <w:r w:rsidRPr="00027707">
              <w:rPr>
                <w:rFonts w:ascii="Times New Roman" w:eastAsia="Arial" w:hAnsi="Times New Roman" w:cs="Times New Roman"/>
                <w:b/>
                <w:sz w:val="24"/>
                <w:szCs w:val="24"/>
              </w:rPr>
              <w:t>Actualizarea documentației complete a documentației de urbanism</w:t>
            </w:r>
            <w:r w:rsidRPr="00027707">
              <w:rPr>
                <w:rFonts w:ascii="Times New Roman" w:eastAsia="Arial" w:hAnsi="Times New Roman" w:cs="Times New Roman"/>
                <w:bCs/>
                <w:sz w:val="24"/>
                <w:szCs w:val="24"/>
              </w:rPr>
              <w:t>: Memoriu General cu anexe, Regulament Local de Urbanism cu anexe, toate piesele desenate, cuprinzând toate specialităţile: urbanism, drumuri, apă-canal, electrice-telecomunicaţii, altele, în conformitate cu legislația în vigoare</w:t>
            </w:r>
          </w:p>
          <w:p w14:paraId="2EF2C615" w14:textId="6829A839" w:rsidR="00027707" w:rsidRPr="00027707" w:rsidRDefault="00027707" w:rsidP="00027707">
            <w:pPr>
              <w:spacing w:after="0" w:line="240" w:lineRule="auto"/>
              <w:ind w:left="0" w:hanging="2"/>
              <w:jc w:val="both"/>
              <w:rPr>
                <w:rFonts w:ascii="Times New Roman" w:eastAsia="Arial" w:hAnsi="Times New Roman" w:cs="Times New Roman"/>
                <w:bCs/>
                <w:sz w:val="24"/>
                <w:szCs w:val="24"/>
              </w:rPr>
            </w:pPr>
            <w:r w:rsidRPr="00027707">
              <w:rPr>
                <w:rFonts w:ascii="Times New Roman" w:eastAsia="Arial" w:hAnsi="Times New Roman" w:cs="Times New Roman"/>
                <w:bCs/>
                <w:sz w:val="24"/>
                <w:szCs w:val="24"/>
              </w:rPr>
              <w:t>Transmitere date pentru elaborare GIS privind situația existentă în conformitate cu cerințele din O MDRAP 904/2023.</w:t>
            </w:r>
          </w:p>
        </w:tc>
        <w:tc>
          <w:tcPr>
            <w:tcW w:w="1701" w:type="dxa"/>
            <w:tcBorders>
              <w:right w:val="single" w:sz="12" w:space="0" w:color="auto"/>
            </w:tcBorders>
          </w:tcPr>
          <w:p w14:paraId="32A5F0FE" w14:textId="77777777" w:rsidR="00027707" w:rsidRPr="00027707" w:rsidRDefault="00027707" w:rsidP="00027707">
            <w:pPr>
              <w:spacing w:after="0" w:line="240" w:lineRule="auto"/>
              <w:ind w:left="0" w:hanging="2"/>
              <w:jc w:val="center"/>
              <w:rPr>
                <w:rFonts w:ascii="Times New Roman" w:eastAsia="Arial" w:hAnsi="Times New Roman" w:cs="Times New Roman"/>
                <w:bCs/>
                <w:color w:val="FF0000"/>
                <w:sz w:val="24"/>
                <w:szCs w:val="24"/>
              </w:rPr>
            </w:pPr>
            <w:r w:rsidRPr="00027707">
              <w:rPr>
                <w:rFonts w:ascii="Times New Roman" w:eastAsia="Arial" w:hAnsi="Times New Roman" w:cs="Times New Roman"/>
                <w:b/>
                <w:sz w:val="24"/>
                <w:szCs w:val="24"/>
              </w:rPr>
              <w:t>6 luni</w:t>
            </w:r>
          </w:p>
        </w:tc>
      </w:tr>
      <w:tr w:rsidR="00027707" w:rsidRPr="00027707" w14:paraId="2A385F84" w14:textId="77777777" w:rsidTr="00EE607A">
        <w:tc>
          <w:tcPr>
            <w:tcW w:w="1659" w:type="dxa"/>
            <w:tcBorders>
              <w:left w:val="single" w:sz="12" w:space="0" w:color="auto"/>
            </w:tcBorders>
          </w:tcPr>
          <w:p w14:paraId="5DE308F4" w14:textId="77777777" w:rsidR="00027707" w:rsidRPr="00027707" w:rsidRDefault="00027707" w:rsidP="00027707">
            <w:pPr>
              <w:spacing w:line="240" w:lineRule="auto"/>
              <w:ind w:left="0" w:hanging="2"/>
              <w:jc w:val="center"/>
              <w:rPr>
                <w:rFonts w:ascii="Times New Roman" w:eastAsia="Arial" w:hAnsi="Times New Roman" w:cs="Times New Roman"/>
                <w:b/>
                <w:bCs/>
                <w:sz w:val="24"/>
                <w:szCs w:val="24"/>
              </w:rPr>
            </w:pPr>
            <w:r w:rsidRPr="00027707">
              <w:rPr>
                <w:rFonts w:ascii="Times New Roman" w:eastAsia="Arial" w:hAnsi="Times New Roman" w:cs="Times New Roman"/>
                <w:b/>
                <w:bCs/>
                <w:sz w:val="24"/>
                <w:szCs w:val="24"/>
              </w:rPr>
              <w:t>Etapa II</w:t>
            </w:r>
          </w:p>
          <w:p w14:paraId="69DB5879" w14:textId="77777777" w:rsidR="00027707" w:rsidRPr="00027707" w:rsidRDefault="00027707" w:rsidP="00027707">
            <w:pPr>
              <w:spacing w:line="240" w:lineRule="auto"/>
              <w:ind w:left="0" w:hanging="2"/>
              <w:jc w:val="center"/>
              <w:rPr>
                <w:rFonts w:ascii="Times New Roman" w:eastAsia="Arial" w:hAnsi="Times New Roman" w:cs="Times New Roman"/>
                <w:bCs/>
                <w:i/>
                <w:sz w:val="24"/>
                <w:szCs w:val="24"/>
              </w:rPr>
            </w:pPr>
            <w:r w:rsidRPr="00027707">
              <w:rPr>
                <w:rFonts w:ascii="Times New Roman" w:eastAsia="Arial" w:hAnsi="Times New Roman" w:cs="Times New Roman"/>
                <w:bCs/>
                <w:i/>
                <w:sz w:val="24"/>
                <w:szCs w:val="24"/>
              </w:rPr>
              <w:t>Avize și acorduri</w:t>
            </w:r>
          </w:p>
        </w:tc>
        <w:tc>
          <w:tcPr>
            <w:tcW w:w="5840" w:type="dxa"/>
          </w:tcPr>
          <w:p w14:paraId="1EDE0003" w14:textId="77777777" w:rsidR="00027707" w:rsidRPr="00027707" w:rsidRDefault="00027707" w:rsidP="00027707">
            <w:pPr>
              <w:spacing w:after="0" w:line="240" w:lineRule="auto"/>
              <w:ind w:left="0" w:hanging="2"/>
              <w:jc w:val="both"/>
              <w:rPr>
                <w:rFonts w:ascii="Times New Roman" w:eastAsia="Arial" w:hAnsi="Times New Roman" w:cs="Times New Roman"/>
                <w:b/>
                <w:sz w:val="24"/>
                <w:szCs w:val="24"/>
              </w:rPr>
            </w:pPr>
            <w:r w:rsidRPr="00027707">
              <w:rPr>
                <w:rFonts w:ascii="Times New Roman" w:eastAsia="Arial" w:hAnsi="Times New Roman" w:cs="Times New Roman"/>
                <w:b/>
                <w:sz w:val="24"/>
                <w:szCs w:val="24"/>
              </w:rPr>
              <w:t>Obținerea avizelor și acordurilor</w:t>
            </w:r>
          </w:p>
          <w:p w14:paraId="45B335B3" w14:textId="77777777" w:rsidR="00027707" w:rsidRPr="00027707" w:rsidRDefault="00027707" w:rsidP="00027707">
            <w:pPr>
              <w:spacing w:after="0" w:line="240" w:lineRule="auto"/>
              <w:ind w:left="0" w:hanging="2"/>
              <w:jc w:val="both"/>
              <w:rPr>
                <w:rFonts w:ascii="Times New Roman" w:eastAsia="Arial" w:hAnsi="Times New Roman" w:cs="Times New Roman"/>
                <w:bCs/>
                <w:sz w:val="24"/>
                <w:szCs w:val="24"/>
              </w:rPr>
            </w:pPr>
            <w:r w:rsidRPr="00027707">
              <w:rPr>
                <w:rFonts w:ascii="Times New Roman" w:eastAsia="Arial" w:hAnsi="Times New Roman" w:cs="Times New Roman"/>
                <w:bCs/>
                <w:sz w:val="24"/>
                <w:szCs w:val="24"/>
              </w:rPr>
              <w:t>Întocmire documentaţii pentru obţinerea sau actualizarea avizelor şi acordurilor;</w:t>
            </w:r>
          </w:p>
          <w:p w14:paraId="0720003A" w14:textId="77777777" w:rsidR="00027707" w:rsidRPr="00027707" w:rsidRDefault="00027707" w:rsidP="00027707">
            <w:pPr>
              <w:spacing w:after="0" w:line="240" w:lineRule="auto"/>
              <w:ind w:left="0" w:hanging="2"/>
              <w:jc w:val="both"/>
              <w:rPr>
                <w:rFonts w:ascii="Times New Roman" w:eastAsia="Arial" w:hAnsi="Times New Roman" w:cs="Times New Roman"/>
                <w:bCs/>
                <w:sz w:val="24"/>
                <w:szCs w:val="24"/>
              </w:rPr>
            </w:pPr>
            <w:r w:rsidRPr="00027707">
              <w:rPr>
                <w:rFonts w:ascii="Times New Roman" w:eastAsia="Arial" w:hAnsi="Times New Roman" w:cs="Times New Roman"/>
                <w:bCs/>
                <w:sz w:val="24"/>
                <w:szCs w:val="24"/>
              </w:rPr>
              <w:t xml:space="preserve">Depunerea concomitentă a documentaţiilor la avizatori;  </w:t>
            </w:r>
          </w:p>
          <w:p w14:paraId="71B56FA2" w14:textId="77777777" w:rsidR="00027707" w:rsidRPr="00027707" w:rsidRDefault="00027707" w:rsidP="00027707">
            <w:pPr>
              <w:spacing w:after="0" w:line="240" w:lineRule="auto"/>
              <w:ind w:left="0" w:hanging="2"/>
              <w:jc w:val="both"/>
              <w:rPr>
                <w:rFonts w:ascii="Times New Roman" w:eastAsia="Arial" w:hAnsi="Times New Roman" w:cs="Times New Roman"/>
                <w:bCs/>
                <w:sz w:val="24"/>
                <w:szCs w:val="24"/>
              </w:rPr>
            </w:pPr>
            <w:r w:rsidRPr="00027707">
              <w:rPr>
                <w:rFonts w:ascii="Times New Roman" w:eastAsia="Arial" w:hAnsi="Times New Roman" w:cs="Times New Roman"/>
                <w:bCs/>
                <w:sz w:val="24"/>
                <w:szCs w:val="24"/>
              </w:rPr>
              <w:t>Obținerea avizelor (termenul depinde de institutiile abilitate);</w:t>
            </w:r>
          </w:p>
          <w:p w14:paraId="58888D64" w14:textId="77777777" w:rsidR="00027707" w:rsidRPr="00027707" w:rsidRDefault="00027707" w:rsidP="00027707">
            <w:pPr>
              <w:spacing w:after="0" w:line="240" w:lineRule="auto"/>
              <w:ind w:left="0" w:hanging="2"/>
              <w:jc w:val="both"/>
              <w:rPr>
                <w:rFonts w:ascii="Times New Roman" w:eastAsia="Arial" w:hAnsi="Times New Roman" w:cs="Times New Roman"/>
                <w:bCs/>
                <w:sz w:val="24"/>
                <w:szCs w:val="24"/>
              </w:rPr>
            </w:pPr>
            <w:r w:rsidRPr="00027707">
              <w:rPr>
                <w:rFonts w:ascii="Times New Roman" w:eastAsia="Arial" w:hAnsi="Times New Roman" w:cs="Times New Roman"/>
                <w:bCs/>
                <w:sz w:val="24"/>
                <w:szCs w:val="24"/>
              </w:rPr>
              <w:t>Întocmire documentaţie completă și predarea documentaţiei spre avizare către Consiliul Județean Timiș.</w:t>
            </w:r>
          </w:p>
          <w:p w14:paraId="1CCDB016" w14:textId="0A580939" w:rsidR="00027707" w:rsidRPr="00027707" w:rsidRDefault="00027707" w:rsidP="00027707">
            <w:pPr>
              <w:spacing w:after="0" w:line="240" w:lineRule="auto"/>
              <w:ind w:left="0" w:hanging="2"/>
              <w:jc w:val="both"/>
              <w:rPr>
                <w:rFonts w:ascii="Times New Roman" w:eastAsia="Arial" w:hAnsi="Times New Roman" w:cs="Times New Roman"/>
                <w:bCs/>
                <w:sz w:val="24"/>
                <w:szCs w:val="24"/>
              </w:rPr>
            </w:pPr>
            <w:r w:rsidRPr="00027707">
              <w:rPr>
                <w:rFonts w:ascii="Times New Roman" w:eastAsia="Arial" w:hAnsi="Times New Roman" w:cs="Times New Roman"/>
                <w:bCs/>
                <w:sz w:val="24"/>
                <w:szCs w:val="24"/>
              </w:rPr>
              <w:t>Transmitere date pentru transpunere documentație propusă PUG și RLU în format GIS în conformitate cu cerințele din O MDRAP 904/2023.</w:t>
            </w:r>
          </w:p>
        </w:tc>
        <w:tc>
          <w:tcPr>
            <w:tcW w:w="1701" w:type="dxa"/>
            <w:tcBorders>
              <w:right w:val="single" w:sz="12" w:space="0" w:color="auto"/>
            </w:tcBorders>
          </w:tcPr>
          <w:p w14:paraId="19E90F64" w14:textId="77777777" w:rsidR="00027707" w:rsidRPr="00027707" w:rsidRDefault="00027707" w:rsidP="00027707">
            <w:pPr>
              <w:spacing w:line="240" w:lineRule="auto"/>
              <w:ind w:left="0" w:hanging="2"/>
              <w:jc w:val="center"/>
              <w:rPr>
                <w:rFonts w:ascii="Times New Roman" w:eastAsia="Arial" w:hAnsi="Times New Roman" w:cs="Times New Roman"/>
                <w:b/>
                <w:i/>
                <w:sz w:val="24"/>
                <w:szCs w:val="24"/>
              </w:rPr>
            </w:pPr>
            <w:r w:rsidRPr="00027707">
              <w:rPr>
                <w:rFonts w:ascii="Times New Roman" w:eastAsia="Arial" w:hAnsi="Times New Roman" w:cs="Times New Roman"/>
                <w:b/>
                <w:sz w:val="24"/>
                <w:szCs w:val="24"/>
              </w:rPr>
              <w:t>16 luni</w:t>
            </w:r>
          </w:p>
          <w:p w14:paraId="1D00292D" w14:textId="77777777" w:rsidR="00027707" w:rsidRPr="00027707" w:rsidRDefault="00027707" w:rsidP="00027707">
            <w:pPr>
              <w:spacing w:line="240" w:lineRule="auto"/>
              <w:ind w:left="0" w:hanging="2"/>
              <w:jc w:val="center"/>
              <w:rPr>
                <w:rFonts w:ascii="Times New Roman" w:eastAsia="Arial" w:hAnsi="Times New Roman" w:cs="Times New Roman"/>
                <w:b/>
                <w:sz w:val="24"/>
                <w:szCs w:val="24"/>
              </w:rPr>
            </w:pPr>
          </w:p>
        </w:tc>
      </w:tr>
      <w:tr w:rsidR="00027707" w:rsidRPr="00027707" w14:paraId="4DB864F6" w14:textId="77777777" w:rsidTr="00EE607A">
        <w:tc>
          <w:tcPr>
            <w:tcW w:w="1659" w:type="dxa"/>
            <w:tcBorders>
              <w:left w:val="single" w:sz="12" w:space="0" w:color="auto"/>
            </w:tcBorders>
          </w:tcPr>
          <w:p w14:paraId="4FB51F52" w14:textId="77777777" w:rsidR="00027707" w:rsidRPr="00027707" w:rsidRDefault="00027707" w:rsidP="00027707">
            <w:pPr>
              <w:spacing w:line="240" w:lineRule="auto"/>
              <w:ind w:left="0" w:hanging="2"/>
              <w:jc w:val="center"/>
              <w:rPr>
                <w:rFonts w:ascii="Times New Roman" w:eastAsia="Arial" w:hAnsi="Times New Roman" w:cs="Times New Roman"/>
                <w:b/>
                <w:bCs/>
                <w:sz w:val="24"/>
                <w:szCs w:val="24"/>
              </w:rPr>
            </w:pPr>
            <w:r w:rsidRPr="00027707">
              <w:rPr>
                <w:rFonts w:ascii="Times New Roman" w:eastAsia="Arial" w:hAnsi="Times New Roman" w:cs="Times New Roman"/>
                <w:b/>
                <w:bCs/>
                <w:sz w:val="24"/>
                <w:szCs w:val="24"/>
              </w:rPr>
              <w:t>Etapa III</w:t>
            </w:r>
          </w:p>
          <w:p w14:paraId="727F7ADB" w14:textId="77777777" w:rsidR="00027707" w:rsidRPr="00027707" w:rsidRDefault="00027707" w:rsidP="00027707">
            <w:pPr>
              <w:spacing w:line="240" w:lineRule="auto"/>
              <w:ind w:left="0" w:hanging="2"/>
              <w:jc w:val="center"/>
              <w:rPr>
                <w:rFonts w:ascii="Times New Roman" w:eastAsia="Arial" w:hAnsi="Times New Roman" w:cs="Times New Roman"/>
                <w:bCs/>
                <w:i/>
                <w:sz w:val="24"/>
                <w:szCs w:val="24"/>
              </w:rPr>
            </w:pPr>
            <w:r w:rsidRPr="00027707">
              <w:rPr>
                <w:rFonts w:ascii="Times New Roman" w:eastAsia="Arial" w:hAnsi="Times New Roman" w:cs="Times New Roman"/>
                <w:bCs/>
                <w:i/>
                <w:sz w:val="24"/>
                <w:szCs w:val="24"/>
              </w:rPr>
              <w:t>Aprobare PUG</w:t>
            </w:r>
          </w:p>
        </w:tc>
        <w:tc>
          <w:tcPr>
            <w:tcW w:w="5840" w:type="dxa"/>
            <w:tcBorders>
              <w:bottom w:val="single" w:sz="12" w:space="0" w:color="auto"/>
            </w:tcBorders>
          </w:tcPr>
          <w:p w14:paraId="1F991D3F" w14:textId="77777777" w:rsidR="00027707" w:rsidRPr="00027707" w:rsidRDefault="00027707" w:rsidP="00027707">
            <w:pPr>
              <w:spacing w:after="0" w:line="240" w:lineRule="auto"/>
              <w:ind w:left="0" w:hanging="2"/>
              <w:jc w:val="both"/>
              <w:rPr>
                <w:rFonts w:ascii="Times New Roman" w:eastAsia="Arial" w:hAnsi="Times New Roman" w:cs="Times New Roman"/>
                <w:b/>
                <w:sz w:val="24"/>
                <w:szCs w:val="24"/>
              </w:rPr>
            </w:pPr>
            <w:r w:rsidRPr="00027707">
              <w:rPr>
                <w:rFonts w:ascii="Times New Roman" w:eastAsia="Arial" w:hAnsi="Times New Roman" w:cs="Times New Roman"/>
                <w:b/>
                <w:sz w:val="24"/>
                <w:szCs w:val="24"/>
              </w:rPr>
              <w:t>Aprobarea documentației de urbanism de către Consiliul Local Nădrag</w:t>
            </w:r>
          </w:p>
          <w:p w14:paraId="5003ACC3" w14:textId="77777777" w:rsidR="00027707" w:rsidRPr="00027707" w:rsidRDefault="00027707" w:rsidP="00027707">
            <w:pPr>
              <w:spacing w:after="0" w:line="240" w:lineRule="auto"/>
              <w:ind w:left="0" w:hanging="2"/>
              <w:jc w:val="both"/>
              <w:rPr>
                <w:rFonts w:ascii="Times New Roman" w:eastAsia="Arial" w:hAnsi="Times New Roman" w:cs="Times New Roman"/>
                <w:bCs/>
                <w:sz w:val="24"/>
                <w:szCs w:val="24"/>
              </w:rPr>
            </w:pPr>
            <w:r w:rsidRPr="00027707">
              <w:rPr>
                <w:rFonts w:ascii="Times New Roman" w:eastAsia="Arial" w:hAnsi="Times New Roman" w:cs="Times New Roman"/>
                <w:bCs/>
                <w:sz w:val="24"/>
                <w:szCs w:val="24"/>
              </w:rPr>
              <w:t>Actualizare și depunere documentație tehnică completă a PUG, către Primăria Nădrag.</w:t>
            </w:r>
          </w:p>
          <w:p w14:paraId="38079B7E" w14:textId="77777777" w:rsidR="00027707" w:rsidRPr="00027707" w:rsidRDefault="00027707" w:rsidP="00027707">
            <w:pPr>
              <w:spacing w:after="0" w:line="240" w:lineRule="auto"/>
              <w:ind w:left="0" w:hanging="2"/>
              <w:jc w:val="both"/>
              <w:rPr>
                <w:rFonts w:ascii="Times New Roman" w:eastAsia="Arial" w:hAnsi="Times New Roman" w:cs="Times New Roman"/>
                <w:bCs/>
                <w:sz w:val="24"/>
                <w:szCs w:val="24"/>
              </w:rPr>
            </w:pPr>
            <w:r w:rsidRPr="00027707">
              <w:rPr>
                <w:rFonts w:ascii="Times New Roman" w:eastAsia="Arial" w:hAnsi="Times New Roman" w:cs="Times New Roman"/>
                <w:bCs/>
                <w:sz w:val="24"/>
                <w:szCs w:val="24"/>
              </w:rPr>
              <w:t>Etapa IV (aprobare a PUG) de implicare a publicului  conform OMDRAP 2701/2010;</w:t>
            </w:r>
          </w:p>
          <w:p w14:paraId="6AF4C4CB" w14:textId="45AA54FA" w:rsidR="00027707" w:rsidRPr="00027707" w:rsidRDefault="00027707" w:rsidP="00027707">
            <w:pPr>
              <w:spacing w:after="0" w:line="240" w:lineRule="auto"/>
              <w:ind w:left="0" w:hanging="2"/>
              <w:jc w:val="both"/>
              <w:rPr>
                <w:rFonts w:ascii="Times New Roman" w:eastAsia="Arial" w:hAnsi="Times New Roman" w:cs="Times New Roman"/>
                <w:bCs/>
                <w:sz w:val="24"/>
                <w:szCs w:val="24"/>
              </w:rPr>
            </w:pPr>
            <w:r w:rsidRPr="00027707">
              <w:rPr>
                <w:rFonts w:ascii="Times New Roman" w:eastAsia="Arial" w:hAnsi="Times New Roman" w:cs="Times New Roman"/>
                <w:bCs/>
                <w:sz w:val="24"/>
                <w:szCs w:val="24"/>
              </w:rPr>
              <w:t>Aprobare a P.U.G. și R.L.U. prin H.C.L. Nădrag</w:t>
            </w:r>
          </w:p>
        </w:tc>
        <w:tc>
          <w:tcPr>
            <w:tcW w:w="1701" w:type="dxa"/>
            <w:tcBorders>
              <w:right w:val="single" w:sz="12" w:space="0" w:color="auto"/>
            </w:tcBorders>
          </w:tcPr>
          <w:p w14:paraId="4B2E87AC" w14:textId="77777777" w:rsidR="00027707" w:rsidRPr="00027707" w:rsidRDefault="00027707" w:rsidP="00027707">
            <w:pPr>
              <w:spacing w:line="240" w:lineRule="auto"/>
              <w:ind w:left="0" w:hanging="2"/>
              <w:jc w:val="center"/>
              <w:rPr>
                <w:rFonts w:ascii="Times New Roman" w:eastAsia="Arial" w:hAnsi="Times New Roman" w:cs="Times New Roman"/>
                <w:b/>
                <w:sz w:val="24"/>
                <w:szCs w:val="24"/>
              </w:rPr>
            </w:pPr>
            <w:r w:rsidRPr="00027707">
              <w:rPr>
                <w:rFonts w:ascii="Times New Roman" w:eastAsia="Arial" w:hAnsi="Times New Roman" w:cs="Times New Roman"/>
                <w:b/>
                <w:sz w:val="24"/>
                <w:szCs w:val="24"/>
              </w:rPr>
              <w:t xml:space="preserve">2 luni </w:t>
            </w:r>
          </w:p>
          <w:p w14:paraId="5317A8ED" w14:textId="161A3F65" w:rsidR="00027707" w:rsidRPr="00027707" w:rsidRDefault="00027707" w:rsidP="00027707">
            <w:pPr>
              <w:spacing w:line="240" w:lineRule="auto"/>
              <w:ind w:left="0" w:hanging="2"/>
              <w:jc w:val="center"/>
              <w:rPr>
                <w:rFonts w:ascii="Times New Roman" w:eastAsia="Arial" w:hAnsi="Times New Roman" w:cs="Times New Roman"/>
                <w:bCs/>
                <w:sz w:val="24"/>
                <w:szCs w:val="24"/>
              </w:rPr>
            </w:pPr>
          </w:p>
        </w:tc>
      </w:tr>
      <w:tr w:rsidR="00027707" w:rsidRPr="00027707" w14:paraId="24B827D7" w14:textId="77777777" w:rsidTr="00EE607A">
        <w:tc>
          <w:tcPr>
            <w:tcW w:w="1659" w:type="dxa"/>
          </w:tcPr>
          <w:p w14:paraId="36061B8B" w14:textId="77777777" w:rsidR="00027707" w:rsidRPr="00027707" w:rsidRDefault="00027707" w:rsidP="00027707">
            <w:pPr>
              <w:spacing w:line="240" w:lineRule="auto"/>
              <w:ind w:left="0" w:hanging="2"/>
              <w:jc w:val="center"/>
              <w:rPr>
                <w:rFonts w:ascii="Times New Roman" w:eastAsia="Arial" w:hAnsi="Times New Roman" w:cs="Times New Roman"/>
                <w:b/>
                <w:bCs/>
                <w:sz w:val="24"/>
                <w:szCs w:val="24"/>
              </w:rPr>
            </w:pPr>
          </w:p>
        </w:tc>
        <w:tc>
          <w:tcPr>
            <w:tcW w:w="5840" w:type="dxa"/>
          </w:tcPr>
          <w:p w14:paraId="235B65BC" w14:textId="77777777" w:rsidR="00027707" w:rsidRPr="00027707" w:rsidRDefault="00027707" w:rsidP="00027707">
            <w:pPr>
              <w:spacing w:line="240" w:lineRule="auto"/>
              <w:ind w:left="0" w:hanging="2"/>
              <w:jc w:val="both"/>
              <w:rPr>
                <w:rFonts w:ascii="Times New Roman" w:eastAsia="Arial" w:hAnsi="Times New Roman" w:cs="Times New Roman"/>
                <w:b/>
                <w:bCs/>
                <w:sz w:val="24"/>
                <w:szCs w:val="24"/>
              </w:rPr>
            </w:pPr>
            <w:r w:rsidRPr="00027707">
              <w:rPr>
                <w:rFonts w:ascii="Times New Roman" w:eastAsia="Arial" w:hAnsi="Times New Roman" w:cs="Times New Roman"/>
                <w:b/>
                <w:bCs/>
                <w:sz w:val="24"/>
                <w:szCs w:val="24"/>
              </w:rPr>
              <w:t>TOTAL</w:t>
            </w:r>
          </w:p>
        </w:tc>
        <w:tc>
          <w:tcPr>
            <w:tcW w:w="1701" w:type="dxa"/>
          </w:tcPr>
          <w:p w14:paraId="045AA6A8" w14:textId="77777777" w:rsidR="00027707" w:rsidRPr="00027707" w:rsidRDefault="00027707" w:rsidP="00027707">
            <w:pPr>
              <w:spacing w:line="240" w:lineRule="auto"/>
              <w:ind w:left="0" w:hanging="2"/>
              <w:jc w:val="center"/>
              <w:rPr>
                <w:rFonts w:ascii="Times New Roman" w:eastAsia="Arial" w:hAnsi="Times New Roman" w:cs="Times New Roman"/>
                <w:b/>
                <w:bCs/>
                <w:sz w:val="24"/>
                <w:szCs w:val="24"/>
              </w:rPr>
            </w:pPr>
            <w:r w:rsidRPr="00027707">
              <w:rPr>
                <w:rFonts w:ascii="Times New Roman" w:eastAsia="Arial" w:hAnsi="Times New Roman" w:cs="Times New Roman"/>
                <w:b/>
                <w:bCs/>
                <w:sz w:val="24"/>
                <w:szCs w:val="24"/>
              </w:rPr>
              <w:t>24 luni</w:t>
            </w:r>
          </w:p>
        </w:tc>
      </w:tr>
    </w:tbl>
    <w:p w14:paraId="6379437F" w14:textId="77777777" w:rsidR="00027707" w:rsidRPr="00027707" w:rsidRDefault="00027707" w:rsidP="00027707">
      <w:pPr>
        <w:keepNext/>
        <w:keepLines/>
        <w:spacing w:before="360" w:after="80"/>
        <w:ind w:left="0" w:hanging="2"/>
        <w:rPr>
          <w:rFonts w:ascii="Times New Roman" w:eastAsiaTheme="majorEastAsia" w:hAnsi="Times New Roman" w:cs="Times New Roman"/>
          <w:b/>
          <w:bCs/>
          <w:sz w:val="24"/>
          <w:szCs w:val="24"/>
        </w:rPr>
      </w:pPr>
      <w:r w:rsidRPr="00027707">
        <w:rPr>
          <w:rFonts w:ascii="Times New Roman" w:eastAsiaTheme="majorEastAsia" w:hAnsi="Times New Roman" w:cs="Times New Roman"/>
          <w:b/>
          <w:bCs/>
          <w:sz w:val="24"/>
          <w:szCs w:val="24"/>
        </w:rPr>
        <w:t>GRAFICUL DE EŞALONARE A PLĂŢILOR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1831"/>
        <w:gridCol w:w="1831"/>
        <w:gridCol w:w="1831"/>
      </w:tblGrid>
      <w:tr w:rsidR="00027707" w:rsidRPr="00E805AD" w14:paraId="22F50DC3" w14:textId="77777777" w:rsidTr="00EE607A">
        <w:tc>
          <w:tcPr>
            <w:tcW w:w="3794" w:type="dxa"/>
          </w:tcPr>
          <w:p w14:paraId="6C628351" w14:textId="77777777" w:rsidR="00027707" w:rsidRPr="00027707" w:rsidRDefault="00027707" w:rsidP="00027707">
            <w:pPr>
              <w:spacing w:after="0"/>
              <w:ind w:left="0" w:hanging="2"/>
              <w:jc w:val="center"/>
              <w:rPr>
                <w:rFonts w:ascii="Times New Roman" w:eastAsia="Arial" w:hAnsi="Times New Roman" w:cs="Times New Roman"/>
                <w:bCs/>
                <w:iCs/>
                <w:sz w:val="24"/>
                <w:szCs w:val="24"/>
              </w:rPr>
            </w:pPr>
            <w:r w:rsidRPr="00027707">
              <w:rPr>
                <w:rFonts w:ascii="Times New Roman" w:eastAsia="Arial" w:hAnsi="Times New Roman" w:cs="Times New Roman"/>
                <w:bCs/>
                <w:iCs/>
                <w:sz w:val="24"/>
                <w:szCs w:val="24"/>
              </w:rPr>
              <w:t>Tranşe în corelare cu etape</w:t>
            </w:r>
          </w:p>
        </w:tc>
        <w:tc>
          <w:tcPr>
            <w:tcW w:w="1831" w:type="dxa"/>
          </w:tcPr>
          <w:p w14:paraId="1A54A461" w14:textId="77777777" w:rsidR="00027707" w:rsidRPr="00027707" w:rsidRDefault="00027707" w:rsidP="00027707">
            <w:pPr>
              <w:spacing w:after="0"/>
              <w:ind w:left="0" w:hanging="2"/>
              <w:jc w:val="center"/>
              <w:rPr>
                <w:rFonts w:ascii="Times New Roman" w:eastAsia="Arial" w:hAnsi="Times New Roman" w:cs="Times New Roman"/>
                <w:bCs/>
                <w:iCs/>
                <w:sz w:val="24"/>
                <w:szCs w:val="24"/>
              </w:rPr>
            </w:pPr>
            <w:r w:rsidRPr="00027707">
              <w:rPr>
                <w:rFonts w:ascii="Times New Roman" w:eastAsia="Arial" w:hAnsi="Times New Roman" w:cs="Times New Roman"/>
                <w:bCs/>
                <w:iCs/>
                <w:sz w:val="24"/>
                <w:szCs w:val="24"/>
              </w:rPr>
              <w:t>Procent</w:t>
            </w:r>
          </w:p>
        </w:tc>
        <w:tc>
          <w:tcPr>
            <w:tcW w:w="1831" w:type="dxa"/>
          </w:tcPr>
          <w:p w14:paraId="3C32CAB8" w14:textId="77777777" w:rsidR="00027707" w:rsidRPr="00027707" w:rsidRDefault="00027707" w:rsidP="00027707">
            <w:pPr>
              <w:spacing w:after="0"/>
              <w:ind w:left="0" w:hanging="2"/>
              <w:jc w:val="center"/>
              <w:rPr>
                <w:rFonts w:ascii="Times New Roman" w:eastAsia="Arial" w:hAnsi="Times New Roman" w:cs="Times New Roman"/>
                <w:bCs/>
                <w:iCs/>
                <w:sz w:val="24"/>
                <w:szCs w:val="24"/>
              </w:rPr>
            </w:pPr>
            <w:r w:rsidRPr="00027707">
              <w:rPr>
                <w:rFonts w:ascii="Times New Roman" w:eastAsia="Arial" w:hAnsi="Times New Roman" w:cs="Times New Roman"/>
                <w:bCs/>
                <w:iCs/>
                <w:sz w:val="24"/>
                <w:szCs w:val="24"/>
              </w:rPr>
              <w:t xml:space="preserve">Preţ RON </w:t>
            </w:r>
          </w:p>
          <w:p w14:paraId="7359704D" w14:textId="1E36A5BB" w:rsidR="00027707" w:rsidRPr="00027707" w:rsidRDefault="00027707" w:rsidP="00027707">
            <w:pPr>
              <w:spacing w:after="0"/>
              <w:ind w:left="0" w:hanging="2"/>
              <w:jc w:val="center"/>
              <w:rPr>
                <w:rFonts w:ascii="Times New Roman" w:eastAsia="Arial" w:hAnsi="Times New Roman" w:cs="Times New Roman"/>
                <w:bCs/>
                <w:iCs/>
                <w:sz w:val="24"/>
                <w:szCs w:val="24"/>
              </w:rPr>
            </w:pPr>
            <w:r w:rsidRPr="00027707">
              <w:rPr>
                <w:rFonts w:ascii="Times New Roman" w:eastAsia="Arial" w:hAnsi="Times New Roman" w:cs="Times New Roman"/>
                <w:bCs/>
                <w:iCs/>
                <w:sz w:val="24"/>
                <w:szCs w:val="24"/>
              </w:rPr>
              <w:t>(fără TVA)</w:t>
            </w:r>
          </w:p>
        </w:tc>
        <w:tc>
          <w:tcPr>
            <w:tcW w:w="1831" w:type="dxa"/>
          </w:tcPr>
          <w:p w14:paraId="493636F4" w14:textId="77777777" w:rsidR="00027707" w:rsidRPr="00027707" w:rsidRDefault="00027707" w:rsidP="00027707">
            <w:pPr>
              <w:spacing w:after="0"/>
              <w:ind w:left="0" w:hanging="2"/>
              <w:jc w:val="center"/>
              <w:rPr>
                <w:rFonts w:ascii="Times New Roman" w:eastAsia="Arial" w:hAnsi="Times New Roman" w:cs="Times New Roman"/>
                <w:bCs/>
                <w:iCs/>
                <w:sz w:val="24"/>
                <w:szCs w:val="24"/>
              </w:rPr>
            </w:pPr>
            <w:r w:rsidRPr="00027707">
              <w:rPr>
                <w:rFonts w:ascii="Times New Roman" w:eastAsia="Arial" w:hAnsi="Times New Roman" w:cs="Times New Roman"/>
                <w:bCs/>
                <w:iCs/>
                <w:sz w:val="24"/>
                <w:szCs w:val="24"/>
              </w:rPr>
              <w:t xml:space="preserve">Preţ RON </w:t>
            </w:r>
          </w:p>
          <w:p w14:paraId="3FE70795" w14:textId="77777777" w:rsidR="00027707" w:rsidRPr="00027707" w:rsidRDefault="00027707" w:rsidP="00027707">
            <w:pPr>
              <w:spacing w:after="0"/>
              <w:ind w:left="0" w:hanging="2"/>
              <w:jc w:val="center"/>
              <w:rPr>
                <w:rFonts w:ascii="Times New Roman" w:eastAsia="Arial" w:hAnsi="Times New Roman" w:cs="Times New Roman"/>
                <w:bCs/>
                <w:iCs/>
                <w:sz w:val="24"/>
                <w:szCs w:val="24"/>
              </w:rPr>
            </w:pPr>
            <w:r w:rsidRPr="00027707">
              <w:rPr>
                <w:rFonts w:ascii="Times New Roman" w:eastAsia="Arial" w:hAnsi="Times New Roman" w:cs="Times New Roman"/>
                <w:bCs/>
                <w:iCs/>
                <w:sz w:val="24"/>
                <w:szCs w:val="24"/>
              </w:rPr>
              <w:t>(cu TVA 19%)</w:t>
            </w:r>
          </w:p>
          <w:p w14:paraId="1D1AA9E9" w14:textId="77777777" w:rsidR="00027707" w:rsidRPr="00027707" w:rsidRDefault="00027707" w:rsidP="00027707">
            <w:pPr>
              <w:spacing w:after="0"/>
              <w:ind w:left="0" w:hanging="2"/>
              <w:jc w:val="center"/>
              <w:rPr>
                <w:rFonts w:ascii="Times New Roman" w:eastAsia="Arial" w:hAnsi="Times New Roman" w:cs="Times New Roman"/>
                <w:bCs/>
                <w:iCs/>
                <w:sz w:val="24"/>
                <w:szCs w:val="24"/>
              </w:rPr>
            </w:pPr>
          </w:p>
        </w:tc>
      </w:tr>
      <w:tr w:rsidR="00027707" w:rsidRPr="00E805AD" w14:paraId="4F45B96B" w14:textId="77777777" w:rsidTr="00EE607A">
        <w:tc>
          <w:tcPr>
            <w:tcW w:w="3794" w:type="dxa"/>
          </w:tcPr>
          <w:p w14:paraId="2E1DBB92" w14:textId="77777777" w:rsidR="00027707" w:rsidRPr="00027707" w:rsidRDefault="00027707" w:rsidP="00027707">
            <w:pPr>
              <w:widowControl w:val="0"/>
              <w:numPr>
                <w:ilvl w:val="0"/>
                <w:numId w:val="3"/>
              </w:numPr>
              <w:spacing w:after="0" w:line="240" w:lineRule="auto"/>
              <w:ind w:leftChars="0" w:left="0" w:firstLineChars="0" w:hanging="2"/>
              <w:outlineLvl w:val="9"/>
              <w:rPr>
                <w:rFonts w:ascii="Times New Roman" w:eastAsia="Arial" w:hAnsi="Times New Roman" w:cs="Times New Roman"/>
                <w:bCs/>
                <w:iCs/>
                <w:sz w:val="24"/>
                <w:szCs w:val="24"/>
              </w:rPr>
            </w:pPr>
            <w:r w:rsidRPr="00027707">
              <w:rPr>
                <w:rFonts w:ascii="Times New Roman" w:eastAsia="Arial" w:hAnsi="Times New Roman" w:cs="Times New Roman"/>
                <w:bCs/>
                <w:iCs/>
                <w:sz w:val="24"/>
                <w:szCs w:val="24"/>
              </w:rPr>
              <w:t xml:space="preserve"> - Etapa I</w:t>
            </w:r>
          </w:p>
        </w:tc>
        <w:tc>
          <w:tcPr>
            <w:tcW w:w="1831" w:type="dxa"/>
          </w:tcPr>
          <w:p w14:paraId="45B19FB0" w14:textId="77777777" w:rsidR="00027707" w:rsidRPr="00027707" w:rsidRDefault="00027707" w:rsidP="00027707">
            <w:pPr>
              <w:spacing w:after="0"/>
              <w:ind w:left="0" w:hanging="2"/>
              <w:jc w:val="center"/>
              <w:rPr>
                <w:rFonts w:ascii="Times New Roman" w:eastAsia="Arial" w:hAnsi="Times New Roman" w:cs="Times New Roman"/>
                <w:b/>
                <w:bCs/>
                <w:iCs/>
                <w:sz w:val="24"/>
                <w:szCs w:val="24"/>
              </w:rPr>
            </w:pPr>
            <w:r w:rsidRPr="00027707">
              <w:rPr>
                <w:rFonts w:ascii="Times New Roman" w:eastAsia="Arial" w:hAnsi="Times New Roman" w:cs="Times New Roman"/>
                <w:b/>
                <w:bCs/>
                <w:iCs/>
                <w:sz w:val="24"/>
                <w:szCs w:val="24"/>
              </w:rPr>
              <w:t>70%</w:t>
            </w:r>
          </w:p>
        </w:tc>
        <w:tc>
          <w:tcPr>
            <w:tcW w:w="1831" w:type="dxa"/>
          </w:tcPr>
          <w:p w14:paraId="4A480000" w14:textId="77777777" w:rsidR="00027707" w:rsidRPr="00027707" w:rsidRDefault="00027707" w:rsidP="00027707">
            <w:pPr>
              <w:spacing w:after="0"/>
              <w:ind w:left="0" w:hanging="2"/>
              <w:jc w:val="center"/>
              <w:rPr>
                <w:rFonts w:ascii="Times New Roman" w:eastAsia="Arial" w:hAnsi="Times New Roman" w:cs="Times New Roman"/>
                <w:b/>
                <w:bCs/>
                <w:iCs/>
                <w:sz w:val="24"/>
                <w:szCs w:val="24"/>
              </w:rPr>
            </w:pPr>
            <w:r w:rsidRPr="00027707">
              <w:rPr>
                <w:rFonts w:ascii="Times New Roman" w:eastAsia="Arial" w:hAnsi="Times New Roman" w:cs="Times New Roman"/>
                <w:b/>
                <w:bCs/>
                <w:iCs/>
                <w:sz w:val="24"/>
                <w:szCs w:val="24"/>
              </w:rPr>
              <w:t>87 500</w:t>
            </w:r>
          </w:p>
        </w:tc>
        <w:tc>
          <w:tcPr>
            <w:tcW w:w="1831" w:type="dxa"/>
          </w:tcPr>
          <w:p w14:paraId="4734CA67" w14:textId="7EC3AB82" w:rsidR="00027707" w:rsidRPr="00027707" w:rsidRDefault="00AE1757" w:rsidP="00027707">
            <w:pPr>
              <w:spacing w:after="0"/>
              <w:ind w:left="0" w:hanging="2"/>
              <w:jc w:val="center"/>
              <w:rPr>
                <w:rFonts w:ascii="Times New Roman" w:eastAsia="Arial" w:hAnsi="Times New Roman" w:cs="Times New Roman"/>
                <w:b/>
                <w:bCs/>
                <w:iCs/>
                <w:sz w:val="24"/>
                <w:szCs w:val="24"/>
              </w:rPr>
            </w:pPr>
            <w:r w:rsidRPr="005152DC">
              <w:rPr>
                <w:rFonts w:ascii="Times New Roman" w:eastAsia="Arial" w:hAnsi="Times New Roman" w:cs="Times New Roman"/>
                <w:bCs/>
                <w:sz w:val="24"/>
                <w:szCs w:val="24"/>
              </w:rPr>
              <w:t>10</w:t>
            </w:r>
            <w:r>
              <w:rPr>
                <w:rFonts w:ascii="Times New Roman" w:eastAsia="Arial" w:hAnsi="Times New Roman" w:cs="Times New Roman"/>
                <w:bCs/>
                <w:sz w:val="24"/>
                <w:szCs w:val="24"/>
              </w:rPr>
              <w:t>5.875</w:t>
            </w:r>
          </w:p>
        </w:tc>
      </w:tr>
      <w:tr w:rsidR="00027707" w:rsidRPr="00E805AD" w14:paraId="06FE3E5F" w14:textId="77777777" w:rsidTr="00EE607A">
        <w:tc>
          <w:tcPr>
            <w:tcW w:w="3794" w:type="dxa"/>
          </w:tcPr>
          <w:p w14:paraId="40E71C35" w14:textId="77777777" w:rsidR="00027707" w:rsidRPr="00027707" w:rsidRDefault="00027707" w:rsidP="00027707">
            <w:pPr>
              <w:widowControl w:val="0"/>
              <w:numPr>
                <w:ilvl w:val="0"/>
                <w:numId w:val="3"/>
              </w:numPr>
              <w:spacing w:after="0" w:line="240" w:lineRule="auto"/>
              <w:ind w:leftChars="0" w:left="0" w:firstLineChars="0" w:hanging="2"/>
              <w:outlineLvl w:val="9"/>
              <w:rPr>
                <w:rFonts w:ascii="Times New Roman" w:eastAsia="Arial" w:hAnsi="Times New Roman" w:cs="Times New Roman"/>
                <w:bCs/>
                <w:iCs/>
                <w:sz w:val="24"/>
                <w:szCs w:val="24"/>
              </w:rPr>
            </w:pPr>
            <w:r w:rsidRPr="00027707">
              <w:rPr>
                <w:rFonts w:ascii="Times New Roman" w:eastAsia="Arial" w:hAnsi="Times New Roman" w:cs="Times New Roman"/>
                <w:bCs/>
                <w:iCs/>
                <w:sz w:val="24"/>
                <w:szCs w:val="24"/>
              </w:rPr>
              <w:t xml:space="preserve"> - Etapa II</w:t>
            </w:r>
          </w:p>
        </w:tc>
        <w:tc>
          <w:tcPr>
            <w:tcW w:w="1831" w:type="dxa"/>
          </w:tcPr>
          <w:p w14:paraId="7D31EB07" w14:textId="77777777" w:rsidR="00027707" w:rsidRPr="00027707" w:rsidRDefault="00027707" w:rsidP="00027707">
            <w:pPr>
              <w:spacing w:after="0"/>
              <w:ind w:left="0" w:hanging="2"/>
              <w:jc w:val="center"/>
              <w:rPr>
                <w:rFonts w:ascii="Times New Roman" w:eastAsia="Arial" w:hAnsi="Times New Roman" w:cs="Times New Roman"/>
                <w:b/>
                <w:bCs/>
                <w:iCs/>
                <w:sz w:val="24"/>
                <w:szCs w:val="24"/>
              </w:rPr>
            </w:pPr>
            <w:r w:rsidRPr="00027707">
              <w:rPr>
                <w:rFonts w:ascii="Times New Roman" w:eastAsia="Arial" w:hAnsi="Times New Roman" w:cs="Times New Roman"/>
                <w:b/>
                <w:bCs/>
                <w:iCs/>
                <w:sz w:val="24"/>
                <w:szCs w:val="24"/>
              </w:rPr>
              <w:t>20%</w:t>
            </w:r>
          </w:p>
        </w:tc>
        <w:tc>
          <w:tcPr>
            <w:tcW w:w="1831" w:type="dxa"/>
          </w:tcPr>
          <w:p w14:paraId="7F125A35" w14:textId="77777777" w:rsidR="00027707" w:rsidRPr="00027707" w:rsidRDefault="00027707" w:rsidP="00027707">
            <w:pPr>
              <w:spacing w:after="0"/>
              <w:ind w:left="0" w:hanging="2"/>
              <w:jc w:val="center"/>
              <w:rPr>
                <w:rFonts w:ascii="Times New Roman" w:eastAsia="Arial" w:hAnsi="Times New Roman" w:cs="Times New Roman"/>
                <w:b/>
                <w:bCs/>
                <w:iCs/>
                <w:sz w:val="24"/>
                <w:szCs w:val="24"/>
              </w:rPr>
            </w:pPr>
            <w:r w:rsidRPr="00027707">
              <w:rPr>
                <w:rFonts w:ascii="Times New Roman" w:eastAsia="Arial" w:hAnsi="Times New Roman" w:cs="Times New Roman"/>
                <w:b/>
                <w:bCs/>
                <w:iCs/>
                <w:sz w:val="24"/>
                <w:szCs w:val="24"/>
              </w:rPr>
              <w:t>25 000</w:t>
            </w:r>
          </w:p>
        </w:tc>
        <w:tc>
          <w:tcPr>
            <w:tcW w:w="1831" w:type="dxa"/>
          </w:tcPr>
          <w:p w14:paraId="7E1BAE64" w14:textId="13CE6686" w:rsidR="00027707" w:rsidRPr="00027707" w:rsidRDefault="00AE1757" w:rsidP="00027707">
            <w:pPr>
              <w:spacing w:after="0"/>
              <w:ind w:left="0" w:hanging="2"/>
              <w:jc w:val="center"/>
              <w:rPr>
                <w:rFonts w:ascii="Times New Roman" w:eastAsia="Arial" w:hAnsi="Times New Roman" w:cs="Times New Roman"/>
                <w:b/>
                <w:bCs/>
                <w:iCs/>
                <w:sz w:val="24"/>
                <w:szCs w:val="24"/>
              </w:rPr>
            </w:pPr>
            <w:r>
              <w:rPr>
                <w:rFonts w:ascii="Times New Roman" w:eastAsia="Arial" w:hAnsi="Times New Roman" w:cs="Times New Roman"/>
                <w:b/>
                <w:sz w:val="24"/>
                <w:szCs w:val="24"/>
              </w:rPr>
              <w:t>30.250</w:t>
            </w:r>
          </w:p>
        </w:tc>
      </w:tr>
      <w:tr w:rsidR="00027707" w:rsidRPr="00E805AD" w14:paraId="19FABF80" w14:textId="77777777" w:rsidTr="00EE607A">
        <w:tc>
          <w:tcPr>
            <w:tcW w:w="3794" w:type="dxa"/>
          </w:tcPr>
          <w:p w14:paraId="62AB88B8" w14:textId="77777777" w:rsidR="00027707" w:rsidRPr="00027707" w:rsidRDefault="00027707" w:rsidP="00027707">
            <w:pPr>
              <w:widowControl w:val="0"/>
              <w:numPr>
                <w:ilvl w:val="0"/>
                <w:numId w:val="3"/>
              </w:numPr>
              <w:spacing w:after="0" w:line="240" w:lineRule="auto"/>
              <w:ind w:leftChars="0" w:left="0" w:firstLineChars="0" w:hanging="2"/>
              <w:outlineLvl w:val="9"/>
              <w:rPr>
                <w:rFonts w:ascii="Times New Roman" w:eastAsia="Arial" w:hAnsi="Times New Roman" w:cs="Times New Roman"/>
                <w:bCs/>
                <w:iCs/>
                <w:sz w:val="24"/>
                <w:szCs w:val="24"/>
              </w:rPr>
            </w:pPr>
            <w:r w:rsidRPr="00027707">
              <w:rPr>
                <w:rFonts w:ascii="Times New Roman" w:eastAsia="Arial" w:hAnsi="Times New Roman" w:cs="Times New Roman"/>
                <w:bCs/>
                <w:iCs/>
                <w:sz w:val="24"/>
                <w:szCs w:val="24"/>
              </w:rPr>
              <w:t xml:space="preserve"> - Etapa III</w:t>
            </w:r>
          </w:p>
        </w:tc>
        <w:tc>
          <w:tcPr>
            <w:tcW w:w="1831" w:type="dxa"/>
          </w:tcPr>
          <w:p w14:paraId="69A8DC40" w14:textId="77777777" w:rsidR="00027707" w:rsidRPr="00027707" w:rsidRDefault="00027707" w:rsidP="00027707">
            <w:pPr>
              <w:spacing w:after="0"/>
              <w:ind w:left="0" w:hanging="2"/>
              <w:jc w:val="center"/>
              <w:rPr>
                <w:rFonts w:ascii="Times New Roman" w:eastAsia="Arial" w:hAnsi="Times New Roman" w:cs="Times New Roman"/>
                <w:b/>
                <w:bCs/>
                <w:iCs/>
                <w:sz w:val="24"/>
                <w:szCs w:val="24"/>
              </w:rPr>
            </w:pPr>
            <w:r w:rsidRPr="00027707">
              <w:rPr>
                <w:rFonts w:ascii="Times New Roman" w:eastAsia="Arial" w:hAnsi="Times New Roman" w:cs="Times New Roman"/>
                <w:b/>
                <w:bCs/>
                <w:iCs/>
                <w:sz w:val="24"/>
                <w:szCs w:val="24"/>
              </w:rPr>
              <w:t>10%</w:t>
            </w:r>
          </w:p>
        </w:tc>
        <w:tc>
          <w:tcPr>
            <w:tcW w:w="1831" w:type="dxa"/>
          </w:tcPr>
          <w:p w14:paraId="0E166230" w14:textId="77777777" w:rsidR="00027707" w:rsidRPr="00027707" w:rsidRDefault="00027707" w:rsidP="00027707">
            <w:pPr>
              <w:spacing w:after="0"/>
              <w:ind w:left="0" w:hanging="2"/>
              <w:jc w:val="center"/>
              <w:rPr>
                <w:rFonts w:ascii="Times New Roman" w:eastAsia="Arial" w:hAnsi="Times New Roman" w:cs="Times New Roman"/>
                <w:b/>
                <w:bCs/>
                <w:iCs/>
                <w:sz w:val="24"/>
                <w:szCs w:val="24"/>
              </w:rPr>
            </w:pPr>
            <w:r w:rsidRPr="00027707">
              <w:rPr>
                <w:rFonts w:ascii="Times New Roman" w:eastAsia="Arial" w:hAnsi="Times New Roman" w:cs="Times New Roman"/>
                <w:b/>
                <w:bCs/>
                <w:iCs/>
                <w:sz w:val="24"/>
                <w:szCs w:val="24"/>
              </w:rPr>
              <w:t>12 500</w:t>
            </w:r>
          </w:p>
        </w:tc>
        <w:tc>
          <w:tcPr>
            <w:tcW w:w="1831" w:type="dxa"/>
          </w:tcPr>
          <w:p w14:paraId="5CE0338F" w14:textId="77777777" w:rsidR="00AE1757" w:rsidRPr="00027707" w:rsidRDefault="00AE1757" w:rsidP="00AE1757">
            <w:pPr>
              <w:spacing w:line="240" w:lineRule="auto"/>
              <w:ind w:left="0" w:hanging="2"/>
              <w:jc w:val="center"/>
              <w:rPr>
                <w:rFonts w:ascii="Times New Roman" w:eastAsia="Arial" w:hAnsi="Times New Roman" w:cs="Times New Roman"/>
                <w:b/>
                <w:sz w:val="24"/>
                <w:szCs w:val="24"/>
              </w:rPr>
            </w:pPr>
            <w:r>
              <w:rPr>
                <w:rFonts w:ascii="Times New Roman" w:eastAsia="Arial" w:hAnsi="Times New Roman" w:cs="Times New Roman"/>
                <w:b/>
                <w:sz w:val="24"/>
                <w:szCs w:val="24"/>
              </w:rPr>
              <w:t>15.125</w:t>
            </w:r>
          </w:p>
          <w:p w14:paraId="0BC1843D" w14:textId="71D393F6" w:rsidR="00027707" w:rsidRPr="00027707" w:rsidRDefault="00027707" w:rsidP="00027707">
            <w:pPr>
              <w:spacing w:after="0"/>
              <w:ind w:left="0" w:hanging="2"/>
              <w:jc w:val="center"/>
              <w:rPr>
                <w:rFonts w:ascii="Times New Roman" w:eastAsia="Arial" w:hAnsi="Times New Roman" w:cs="Times New Roman"/>
                <w:b/>
                <w:bCs/>
                <w:iCs/>
                <w:sz w:val="24"/>
                <w:szCs w:val="24"/>
              </w:rPr>
            </w:pPr>
          </w:p>
        </w:tc>
      </w:tr>
      <w:tr w:rsidR="00027707" w:rsidRPr="00E805AD" w14:paraId="35688224" w14:textId="77777777" w:rsidTr="00EE607A">
        <w:tc>
          <w:tcPr>
            <w:tcW w:w="3794" w:type="dxa"/>
          </w:tcPr>
          <w:p w14:paraId="2DE8E988" w14:textId="6F2E8A96" w:rsidR="00027707" w:rsidRPr="00027707" w:rsidRDefault="00027707" w:rsidP="00027707">
            <w:pPr>
              <w:widowControl w:val="0"/>
              <w:numPr>
                <w:ilvl w:val="0"/>
                <w:numId w:val="3"/>
              </w:numPr>
              <w:spacing w:after="0" w:line="240" w:lineRule="auto"/>
              <w:ind w:leftChars="0" w:left="0" w:firstLineChars="0" w:hanging="2"/>
              <w:outlineLvl w:val="9"/>
              <w:rPr>
                <w:rFonts w:ascii="Times New Roman" w:eastAsia="Arial" w:hAnsi="Times New Roman" w:cs="Times New Roman"/>
                <w:bCs/>
                <w:iCs/>
                <w:sz w:val="24"/>
                <w:szCs w:val="24"/>
              </w:rPr>
            </w:pPr>
            <w:r>
              <w:rPr>
                <w:rFonts w:ascii="Times New Roman" w:eastAsia="Arial" w:hAnsi="Times New Roman" w:cs="Times New Roman"/>
                <w:bCs/>
                <w:iCs/>
                <w:sz w:val="24"/>
                <w:szCs w:val="24"/>
              </w:rPr>
              <w:t>TOTAL</w:t>
            </w:r>
          </w:p>
        </w:tc>
        <w:tc>
          <w:tcPr>
            <w:tcW w:w="1831" w:type="dxa"/>
          </w:tcPr>
          <w:p w14:paraId="5B53CD83" w14:textId="03A91025" w:rsidR="00027707" w:rsidRPr="00027707" w:rsidRDefault="00027707" w:rsidP="00027707">
            <w:pPr>
              <w:spacing w:after="0"/>
              <w:ind w:left="0" w:hanging="2"/>
              <w:jc w:val="center"/>
              <w:rPr>
                <w:rFonts w:ascii="Times New Roman" w:eastAsia="Arial" w:hAnsi="Times New Roman" w:cs="Times New Roman"/>
                <w:b/>
                <w:bCs/>
                <w:iCs/>
                <w:sz w:val="24"/>
                <w:szCs w:val="24"/>
              </w:rPr>
            </w:pPr>
            <w:r>
              <w:rPr>
                <w:rFonts w:ascii="Times New Roman" w:eastAsia="Arial" w:hAnsi="Times New Roman" w:cs="Times New Roman"/>
                <w:b/>
                <w:bCs/>
                <w:iCs/>
                <w:sz w:val="24"/>
                <w:szCs w:val="24"/>
              </w:rPr>
              <w:t>100</w:t>
            </w:r>
          </w:p>
        </w:tc>
        <w:tc>
          <w:tcPr>
            <w:tcW w:w="1831" w:type="dxa"/>
          </w:tcPr>
          <w:p w14:paraId="390002E4" w14:textId="05ECCD62" w:rsidR="00027707" w:rsidRPr="00027707" w:rsidRDefault="00027707" w:rsidP="00027707">
            <w:pPr>
              <w:spacing w:after="0"/>
              <w:ind w:left="0" w:hanging="2"/>
              <w:jc w:val="center"/>
              <w:rPr>
                <w:rFonts w:ascii="Times New Roman" w:eastAsia="Arial" w:hAnsi="Times New Roman" w:cs="Times New Roman"/>
                <w:b/>
                <w:bCs/>
                <w:iCs/>
                <w:sz w:val="24"/>
                <w:szCs w:val="24"/>
              </w:rPr>
            </w:pPr>
            <w:r>
              <w:rPr>
                <w:rFonts w:ascii="Times New Roman" w:eastAsia="Arial" w:hAnsi="Times New Roman" w:cs="Times New Roman"/>
                <w:b/>
                <w:bCs/>
                <w:iCs/>
                <w:sz w:val="24"/>
                <w:szCs w:val="24"/>
              </w:rPr>
              <w:t>125.000</w:t>
            </w:r>
          </w:p>
        </w:tc>
        <w:tc>
          <w:tcPr>
            <w:tcW w:w="1831" w:type="dxa"/>
          </w:tcPr>
          <w:p w14:paraId="507BB8AC" w14:textId="41FAF7B2" w:rsidR="00027707" w:rsidRPr="00027707" w:rsidRDefault="007B4074" w:rsidP="00027707">
            <w:pPr>
              <w:spacing w:after="0"/>
              <w:ind w:left="0" w:hanging="2"/>
              <w:jc w:val="center"/>
              <w:rPr>
                <w:rFonts w:ascii="Times New Roman" w:eastAsia="Arial" w:hAnsi="Times New Roman" w:cs="Times New Roman"/>
                <w:b/>
                <w:bCs/>
                <w:iCs/>
                <w:sz w:val="24"/>
                <w:szCs w:val="24"/>
              </w:rPr>
            </w:pPr>
            <w:r>
              <w:rPr>
                <w:rFonts w:ascii="Times New Roman" w:eastAsia="Arial" w:hAnsi="Times New Roman" w:cs="Times New Roman"/>
                <w:b/>
                <w:bCs/>
                <w:iCs/>
                <w:sz w:val="24"/>
                <w:szCs w:val="24"/>
              </w:rPr>
              <w:t>151.250</w:t>
            </w:r>
          </w:p>
        </w:tc>
      </w:tr>
      <w:bookmarkEnd w:id="0"/>
    </w:tbl>
    <w:p w14:paraId="78911460" w14:textId="77777777" w:rsidR="00C33E1C" w:rsidRDefault="00C33E1C" w:rsidP="00AE1757">
      <w:pPr>
        <w:tabs>
          <w:tab w:val="center" w:pos="4536"/>
          <w:tab w:val="left" w:pos="6874"/>
        </w:tabs>
        <w:spacing w:line="240" w:lineRule="auto"/>
        <w:ind w:leftChars="0" w:left="0" w:firstLineChars="0" w:firstLine="0"/>
        <w:rPr>
          <w:rFonts w:ascii="Arial" w:eastAsia="Arial" w:hAnsi="Arial" w:cs="Arial"/>
          <w:b/>
          <w:sz w:val="24"/>
          <w:szCs w:val="24"/>
          <w:lang w:val="ro-RO"/>
        </w:rPr>
      </w:pPr>
    </w:p>
    <w:sectPr w:rsidR="00C33E1C" w:rsidSect="004A465A">
      <w:pgSz w:w="12240" w:h="15840"/>
      <w:pgMar w:top="624" w:right="1440" w:bottom="5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306F"/>
    <w:multiLevelType w:val="multilevel"/>
    <w:tmpl w:val="BE740244"/>
    <w:lvl w:ilvl="0">
      <w:start w:val="1"/>
      <w:numFmt w:val="lowerLetter"/>
      <w:lvlText w:val="%1)"/>
      <w:lvlJc w:val="left"/>
      <w:pPr>
        <w:ind w:left="3240" w:hanging="360"/>
      </w:pPr>
      <w:rPr>
        <w:color w:val="000000"/>
        <w:vertAlign w:val="baseline"/>
      </w:rPr>
    </w:lvl>
    <w:lvl w:ilvl="1">
      <w:start w:val="1"/>
      <w:numFmt w:val="lowerLetter"/>
      <w:lvlText w:val="%2."/>
      <w:lvlJc w:val="left"/>
      <w:pPr>
        <w:ind w:left="2070" w:hanging="360"/>
      </w:pPr>
      <w:rPr>
        <w:vertAlign w:val="baseline"/>
      </w:rPr>
    </w:lvl>
    <w:lvl w:ilvl="2">
      <w:start w:val="1"/>
      <w:numFmt w:val="lowerRoman"/>
      <w:lvlText w:val="%3."/>
      <w:lvlJc w:val="right"/>
      <w:pPr>
        <w:ind w:left="2790" w:hanging="180"/>
      </w:pPr>
      <w:rPr>
        <w:vertAlign w:val="baseline"/>
      </w:rPr>
    </w:lvl>
    <w:lvl w:ilvl="3">
      <w:start w:val="1"/>
      <w:numFmt w:val="decimal"/>
      <w:lvlText w:val="%4."/>
      <w:lvlJc w:val="left"/>
      <w:pPr>
        <w:ind w:left="3510" w:hanging="360"/>
      </w:pPr>
      <w:rPr>
        <w:vertAlign w:val="baseline"/>
      </w:rPr>
    </w:lvl>
    <w:lvl w:ilvl="4">
      <w:start w:val="1"/>
      <w:numFmt w:val="lowerLetter"/>
      <w:lvlText w:val="%5."/>
      <w:lvlJc w:val="left"/>
      <w:pPr>
        <w:ind w:left="4230" w:hanging="360"/>
      </w:pPr>
      <w:rPr>
        <w:vertAlign w:val="baseline"/>
      </w:rPr>
    </w:lvl>
    <w:lvl w:ilvl="5">
      <w:start w:val="1"/>
      <w:numFmt w:val="lowerRoman"/>
      <w:lvlText w:val="%6."/>
      <w:lvlJc w:val="right"/>
      <w:pPr>
        <w:ind w:left="4950" w:hanging="180"/>
      </w:pPr>
      <w:rPr>
        <w:vertAlign w:val="baseline"/>
      </w:rPr>
    </w:lvl>
    <w:lvl w:ilvl="6">
      <w:start w:val="1"/>
      <w:numFmt w:val="decimal"/>
      <w:lvlText w:val="%7."/>
      <w:lvlJc w:val="left"/>
      <w:pPr>
        <w:ind w:left="5670" w:hanging="360"/>
      </w:pPr>
      <w:rPr>
        <w:vertAlign w:val="baseline"/>
      </w:rPr>
    </w:lvl>
    <w:lvl w:ilvl="7">
      <w:start w:val="1"/>
      <w:numFmt w:val="lowerLetter"/>
      <w:lvlText w:val="%8."/>
      <w:lvlJc w:val="left"/>
      <w:pPr>
        <w:ind w:left="6390" w:hanging="360"/>
      </w:pPr>
      <w:rPr>
        <w:vertAlign w:val="baseline"/>
      </w:rPr>
    </w:lvl>
    <w:lvl w:ilvl="8">
      <w:start w:val="1"/>
      <w:numFmt w:val="lowerRoman"/>
      <w:lvlText w:val="%9."/>
      <w:lvlJc w:val="right"/>
      <w:pPr>
        <w:ind w:left="7110" w:hanging="180"/>
      </w:pPr>
      <w:rPr>
        <w:vertAlign w:val="baseline"/>
      </w:rPr>
    </w:lvl>
  </w:abstractNum>
  <w:abstractNum w:abstractNumId="1" w15:restartNumberingAfterBreak="0">
    <w:nsid w:val="0F6F51A8"/>
    <w:multiLevelType w:val="hybridMultilevel"/>
    <w:tmpl w:val="6CAEAD4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779E2EBE"/>
    <w:multiLevelType w:val="hybridMultilevel"/>
    <w:tmpl w:val="6B2E4BFA"/>
    <w:lvl w:ilvl="0" w:tplc="DD6AAF30">
      <w:numFmt w:val="bullet"/>
      <w:lvlText w:val="-"/>
      <w:lvlJc w:val="left"/>
      <w:pPr>
        <w:tabs>
          <w:tab w:val="num" w:pos="1920"/>
        </w:tabs>
        <w:ind w:left="1920" w:hanging="360"/>
      </w:pPr>
      <w:rPr>
        <w:rFonts w:ascii="Times New Roman" w:eastAsia="Times New Roman" w:hAnsi="Times New Roman" w:cs="Times New Roman" w:hint="default"/>
      </w:rPr>
    </w:lvl>
    <w:lvl w:ilvl="1" w:tplc="04090003">
      <w:start w:val="1"/>
      <w:numFmt w:val="bullet"/>
      <w:lvlText w:val="o"/>
      <w:lvlJc w:val="left"/>
      <w:pPr>
        <w:tabs>
          <w:tab w:val="num" w:pos="2640"/>
        </w:tabs>
        <w:ind w:left="2640" w:hanging="360"/>
      </w:pPr>
      <w:rPr>
        <w:rFonts w:ascii="Courier New" w:hAnsi="Courier New" w:cs="Courier New" w:hint="default"/>
      </w:rPr>
    </w:lvl>
    <w:lvl w:ilvl="2" w:tplc="04090005">
      <w:start w:val="1"/>
      <w:numFmt w:val="bullet"/>
      <w:lvlText w:val=""/>
      <w:lvlJc w:val="left"/>
      <w:pPr>
        <w:tabs>
          <w:tab w:val="num" w:pos="3360"/>
        </w:tabs>
        <w:ind w:left="3360" w:hanging="360"/>
      </w:pPr>
      <w:rPr>
        <w:rFonts w:ascii="Wingdings" w:hAnsi="Wingdings" w:hint="default"/>
      </w:rPr>
    </w:lvl>
    <w:lvl w:ilvl="3" w:tplc="04090001">
      <w:start w:val="1"/>
      <w:numFmt w:val="bullet"/>
      <w:lvlText w:val=""/>
      <w:lvlJc w:val="left"/>
      <w:pPr>
        <w:tabs>
          <w:tab w:val="num" w:pos="4080"/>
        </w:tabs>
        <w:ind w:left="4080" w:hanging="360"/>
      </w:pPr>
      <w:rPr>
        <w:rFonts w:ascii="Symbol" w:hAnsi="Symbol" w:hint="default"/>
      </w:rPr>
    </w:lvl>
    <w:lvl w:ilvl="4" w:tplc="04090003">
      <w:start w:val="1"/>
      <w:numFmt w:val="bullet"/>
      <w:lvlText w:val="o"/>
      <w:lvlJc w:val="left"/>
      <w:pPr>
        <w:tabs>
          <w:tab w:val="num" w:pos="4800"/>
        </w:tabs>
        <w:ind w:left="4800" w:hanging="360"/>
      </w:pPr>
      <w:rPr>
        <w:rFonts w:ascii="Courier New" w:hAnsi="Courier New" w:cs="Courier New" w:hint="default"/>
      </w:rPr>
    </w:lvl>
    <w:lvl w:ilvl="5" w:tplc="04090005">
      <w:start w:val="1"/>
      <w:numFmt w:val="bullet"/>
      <w:lvlText w:val=""/>
      <w:lvlJc w:val="left"/>
      <w:pPr>
        <w:tabs>
          <w:tab w:val="num" w:pos="5520"/>
        </w:tabs>
        <w:ind w:left="5520" w:hanging="360"/>
      </w:pPr>
      <w:rPr>
        <w:rFonts w:ascii="Wingdings" w:hAnsi="Wingdings" w:hint="default"/>
      </w:rPr>
    </w:lvl>
    <w:lvl w:ilvl="6" w:tplc="04090001">
      <w:start w:val="1"/>
      <w:numFmt w:val="bullet"/>
      <w:lvlText w:val=""/>
      <w:lvlJc w:val="left"/>
      <w:pPr>
        <w:tabs>
          <w:tab w:val="num" w:pos="6240"/>
        </w:tabs>
        <w:ind w:left="6240" w:hanging="360"/>
      </w:pPr>
      <w:rPr>
        <w:rFonts w:ascii="Symbol" w:hAnsi="Symbol" w:hint="default"/>
      </w:rPr>
    </w:lvl>
    <w:lvl w:ilvl="7" w:tplc="04090003">
      <w:start w:val="1"/>
      <w:numFmt w:val="bullet"/>
      <w:lvlText w:val="o"/>
      <w:lvlJc w:val="left"/>
      <w:pPr>
        <w:tabs>
          <w:tab w:val="num" w:pos="6960"/>
        </w:tabs>
        <w:ind w:left="6960" w:hanging="360"/>
      </w:pPr>
      <w:rPr>
        <w:rFonts w:ascii="Courier New" w:hAnsi="Courier New" w:cs="Courier New" w:hint="default"/>
      </w:rPr>
    </w:lvl>
    <w:lvl w:ilvl="8" w:tplc="04090005">
      <w:start w:val="1"/>
      <w:numFmt w:val="bullet"/>
      <w:lvlText w:val=""/>
      <w:lvlJc w:val="left"/>
      <w:pPr>
        <w:tabs>
          <w:tab w:val="num" w:pos="7680"/>
        </w:tabs>
        <w:ind w:left="7680" w:hanging="360"/>
      </w:pPr>
      <w:rPr>
        <w:rFonts w:ascii="Wingdings" w:hAnsi="Wingdings" w:hint="default"/>
      </w:rPr>
    </w:lvl>
  </w:abstractNum>
  <w:num w:numId="1" w16cid:durableId="17119995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7547951">
    <w:abstractNumId w:val="2"/>
  </w:num>
  <w:num w:numId="3" w16cid:durableId="6528726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3DF"/>
    <w:rsid w:val="00027707"/>
    <w:rsid w:val="00067724"/>
    <w:rsid w:val="000B63DF"/>
    <w:rsid w:val="001A33D3"/>
    <w:rsid w:val="001F751D"/>
    <w:rsid w:val="002064C2"/>
    <w:rsid w:val="00261EA2"/>
    <w:rsid w:val="002A6FA2"/>
    <w:rsid w:val="002F3387"/>
    <w:rsid w:val="004A465A"/>
    <w:rsid w:val="0050781F"/>
    <w:rsid w:val="005152DC"/>
    <w:rsid w:val="005459BA"/>
    <w:rsid w:val="00584AC4"/>
    <w:rsid w:val="00595401"/>
    <w:rsid w:val="00626E4C"/>
    <w:rsid w:val="007B4074"/>
    <w:rsid w:val="008A2FF7"/>
    <w:rsid w:val="008D79BA"/>
    <w:rsid w:val="008F473F"/>
    <w:rsid w:val="00940585"/>
    <w:rsid w:val="009554F8"/>
    <w:rsid w:val="00962BF6"/>
    <w:rsid w:val="009C378A"/>
    <w:rsid w:val="00A54FDC"/>
    <w:rsid w:val="00A949F4"/>
    <w:rsid w:val="00AE1272"/>
    <w:rsid w:val="00AE1757"/>
    <w:rsid w:val="00B00D67"/>
    <w:rsid w:val="00B323C8"/>
    <w:rsid w:val="00B854B3"/>
    <w:rsid w:val="00B92CB3"/>
    <w:rsid w:val="00C05103"/>
    <w:rsid w:val="00C33E1C"/>
    <w:rsid w:val="00C825FC"/>
    <w:rsid w:val="00C9325E"/>
    <w:rsid w:val="00D6778B"/>
    <w:rsid w:val="00EA66C0"/>
    <w:rsid w:val="00FD0999"/>
    <w:rsid w:val="00FD4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0868E"/>
  <w15:chartTrackingRefBased/>
  <w15:docId w15:val="{8E50D04C-71C3-459D-8F58-8989DAA1E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E1C"/>
    <w:pPr>
      <w:suppressAutoHyphens/>
      <w:spacing w:after="200" w:line="276" w:lineRule="auto"/>
      <w:ind w:leftChars="-1" w:left="-1" w:hangingChars="1" w:hanging="1"/>
      <w:outlineLvl w:val="0"/>
    </w:pPr>
    <w:rPr>
      <w:rFonts w:ascii="Calibri" w:eastAsia="Calibri" w:hAnsi="Calibri" w:cs="Calibri"/>
      <w:kern w:val="0"/>
      <w:position w:val="-1"/>
      <w14:ligatures w14:val="none"/>
    </w:rPr>
  </w:style>
  <w:style w:type="paragraph" w:styleId="Titlu1">
    <w:name w:val="heading 1"/>
    <w:basedOn w:val="Normal"/>
    <w:next w:val="Normal"/>
    <w:link w:val="Titlu1Caracter"/>
    <w:uiPriority w:val="9"/>
    <w:qFormat/>
    <w:rsid w:val="000B63DF"/>
    <w:pPr>
      <w:keepNext/>
      <w:keepLines/>
      <w:spacing w:before="360" w:after="8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0B63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0B63DF"/>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0B63DF"/>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0B63DF"/>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0B63DF"/>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0B63DF"/>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0B63DF"/>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0B63DF"/>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0B63DF"/>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0B63DF"/>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0B63DF"/>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0B63DF"/>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0B63DF"/>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0B63DF"/>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0B63DF"/>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0B63DF"/>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0B63DF"/>
    <w:rPr>
      <w:rFonts w:eastAsiaTheme="majorEastAsia" w:cstheme="majorBidi"/>
      <w:color w:val="272727" w:themeColor="text1" w:themeTint="D8"/>
    </w:rPr>
  </w:style>
  <w:style w:type="paragraph" w:styleId="Titlu">
    <w:name w:val="Title"/>
    <w:basedOn w:val="Normal"/>
    <w:next w:val="Normal"/>
    <w:link w:val="TitluCaracter"/>
    <w:uiPriority w:val="10"/>
    <w:qFormat/>
    <w:rsid w:val="000B63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0B63DF"/>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0B63DF"/>
    <w:pPr>
      <w:numPr>
        <w:ilvl w:val="1"/>
      </w:numPr>
      <w:ind w:leftChars="-1" w:left="-1" w:hangingChars="1" w:hanging="1"/>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0B63DF"/>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0B63DF"/>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0B63DF"/>
    <w:rPr>
      <w:i/>
      <w:iCs/>
      <w:color w:val="404040" w:themeColor="text1" w:themeTint="BF"/>
    </w:rPr>
  </w:style>
  <w:style w:type="paragraph" w:styleId="Listparagraf">
    <w:name w:val="List Paragraph"/>
    <w:basedOn w:val="Normal"/>
    <w:uiPriority w:val="34"/>
    <w:qFormat/>
    <w:rsid w:val="000B63DF"/>
    <w:pPr>
      <w:ind w:left="720"/>
      <w:contextualSpacing/>
    </w:pPr>
  </w:style>
  <w:style w:type="character" w:styleId="Accentuareintens">
    <w:name w:val="Intense Emphasis"/>
    <w:basedOn w:val="Fontdeparagrafimplicit"/>
    <w:uiPriority w:val="21"/>
    <w:qFormat/>
    <w:rsid w:val="000B63DF"/>
    <w:rPr>
      <w:i/>
      <w:iCs/>
      <w:color w:val="2F5496" w:themeColor="accent1" w:themeShade="BF"/>
    </w:rPr>
  </w:style>
  <w:style w:type="paragraph" w:styleId="Citatintens">
    <w:name w:val="Intense Quote"/>
    <w:basedOn w:val="Normal"/>
    <w:next w:val="Normal"/>
    <w:link w:val="CitatintensCaracter"/>
    <w:uiPriority w:val="30"/>
    <w:qFormat/>
    <w:rsid w:val="000B63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0B63DF"/>
    <w:rPr>
      <w:i/>
      <w:iCs/>
      <w:color w:val="2F5496" w:themeColor="accent1" w:themeShade="BF"/>
    </w:rPr>
  </w:style>
  <w:style w:type="character" w:styleId="Referireintens">
    <w:name w:val="Intense Reference"/>
    <w:basedOn w:val="Fontdeparagrafimplicit"/>
    <w:uiPriority w:val="32"/>
    <w:qFormat/>
    <w:rsid w:val="000B63DF"/>
    <w:rPr>
      <w:b/>
      <w:bCs/>
      <w:smallCaps/>
      <w:color w:val="2F5496" w:themeColor="accent1" w:themeShade="BF"/>
      <w:spacing w:val="5"/>
    </w:rPr>
  </w:style>
  <w:style w:type="character" w:styleId="Hyperlink">
    <w:name w:val="Hyperlink"/>
    <w:basedOn w:val="Fontdeparagrafimplicit"/>
    <w:uiPriority w:val="99"/>
    <w:semiHidden/>
    <w:unhideWhenUsed/>
    <w:rsid w:val="00C33E1C"/>
    <w:rPr>
      <w:color w:val="0000FF"/>
      <w:u w:val="single"/>
    </w:rPr>
  </w:style>
  <w:style w:type="paragraph" w:styleId="Indentcorptext">
    <w:name w:val="Body Text Indent"/>
    <w:basedOn w:val="Normal"/>
    <w:link w:val="IndentcorptextCaracter"/>
    <w:rsid w:val="00027707"/>
    <w:pPr>
      <w:suppressAutoHyphens w:val="0"/>
      <w:spacing w:after="0" w:line="240" w:lineRule="auto"/>
      <w:ind w:leftChars="0" w:left="0" w:firstLineChars="0" w:firstLine="0"/>
      <w:jc w:val="both"/>
      <w:outlineLvl w:val="9"/>
    </w:pPr>
    <w:rPr>
      <w:rFonts w:ascii="Arial" w:eastAsia="Times New Roman" w:hAnsi="Arial" w:cs="Arial"/>
      <w:position w:val="0"/>
      <w:lang w:val="ro-RO" w:eastAsia="ro-RO"/>
    </w:rPr>
  </w:style>
  <w:style w:type="character" w:customStyle="1" w:styleId="IndentcorptextCaracter">
    <w:name w:val="Indent corp text Caracter"/>
    <w:basedOn w:val="Fontdeparagrafimplicit"/>
    <w:link w:val="Indentcorptext"/>
    <w:rsid w:val="00027707"/>
    <w:rPr>
      <w:rFonts w:ascii="Arial" w:eastAsia="Times New Roman" w:hAnsi="Arial" w:cs="Arial"/>
      <w:kern w:val="0"/>
      <w:lang w:val="ro-RO"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06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legis.ro/oficiale/index/act/276519" TargetMode="External"/><Relationship Id="rId5" Type="http://schemas.openxmlformats.org/officeDocument/2006/relationships/hyperlink" Target="https://ilegis.ro/oficiale/index/act/27651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1410</Words>
  <Characters>8037</Characters>
  <Application>Microsoft Office Word</Application>
  <DocSecurity>0</DocSecurity>
  <Lines>66</Lines>
  <Paragraphs>18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Promoter Nadrag</dc:creator>
  <cp:keywords/>
  <dc:description/>
  <cp:lastModifiedBy>Dan Antoniu Wagner</cp:lastModifiedBy>
  <cp:revision>6</cp:revision>
  <cp:lastPrinted>2026-04-17T05:40:00Z</cp:lastPrinted>
  <dcterms:created xsi:type="dcterms:W3CDTF">2026-04-17T05:19:00Z</dcterms:created>
  <dcterms:modified xsi:type="dcterms:W3CDTF">2026-04-21T07:59:00Z</dcterms:modified>
</cp:coreProperties>
</file>