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1326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omânia                                                                                                                                                                                                   </w:t>
      </w:r>
    </w:p>
    <w:p w14:paraId="29715712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Judeţul Timiş</w:t>
      </w:r>
    </w:p>
    <w:p w14:paraId="7C262534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Comuna Nădrag                                                                                                                                                        </w:t>
      </w:r>
    </w:p>
    <w:p w14:paraId="5E6E29A9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Consiliul Local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411648" w14:textId="6A103A65" w:rsidR="00FF1119" w:rsidRPr="00AF02BB" w:rsidRDefault="00FF1119" w:rsidP="00FF1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HOTĂRÂREA nr. </w:t>
      </w:r>
      <w:r w:rsidR="007404BD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15</w:t>
      </w:r>
    </w:p>
    <w:p w14:paraId="3300927C" w14:textId="3FD45D53" w:rsidR="00FF1119" w:rsidRPr="00AF02BB" w:rsidRDefault="00FF1119" w:rsidP="00FF1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din </w:t>
      </w:r>
      <w:r w:rsidR="007404BD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06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</w:t>
      </w:r>
      <w:r w:rsidR="007404BD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martie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202</w:t>
      </w:r>
      <w:r w:rsidR="007404BD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6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</w:t>
      </w:r>
    </w:p>
    <w:p w14:paraId="38008014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</w:t>
      </w:r>
    </w:p>
    <w:p w14:paraId="063E61BA" w14:textId="7FA0F4CB" w:rsidR="00FF1119" w:rsidRPr="00FF1119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Privind</w:t>
      </w:r>
      <w:r w:rsidRPr="00FF1119">
        <w:rPr>
          <w:szCs w:val="24"/>
        </w:rPr>
        <w:t xml:space="preserve"> </w:t>
      </w:r>
      <w:r w:rsidRPr="00FF1119">
        <w:rPr>
          <w:rFonts w:ascii="Times New Roman" w:hAnsi="Times New Roman" w:cs="Times New Roman"/>
          <w:sz w:val="24"/>
          <w:szCs w:val="24"/>
        </w:rPr>
        <w:t xml:space="preserve">evaluarea în vederea vânzării a unui teren intravilan, proprietatea UAT Comuna Nădrag, domeniul privat, aferent casei situate în Nădrag str. </w:t>
      </w:r>
      <w:r w:rsidR="007404BD">
        <w:rPr>
          <w:rFonts w:ascii="Times New Roman" w:hAnsi="Times New Roman" w:cs="Times New Roman"/>
          <w:sz w:val="24"/>
          <w:szCs w:val="24"/>
        </w:rPr>
        <w:t>Cornet</w:t>
      </w:r>
      <w:r w:rsidRPr="00FF1119">
        <w:rPr>
          <w:rFonts w:ascii="Times New Roman" w:hAnsi="Times New Roman" w:cs="Times New Roman"/>
          <w:sz w:val="24"/>
          <w:szCs w:val="24"/>
        </w:rPr>
        <w:t xml:space="preserve"> nr.2</w:t>
      </w:r>
      <w:r w:rsidR="007404BD">
        <w:rPr>
          <w:rFonts w:ascii="Times New Roman" w:hAnsi="Times New Roman" w:cs="Times New Roman"/>
          <w:sz w:val="24"/>
          <w:szCs w:val="24"/>
        </w:rPr>
        <w:t>4</w:t>
      </w:r>
      <w:r w:rsidRPr="00FF1119">
        <w:rPr>
          <w:rFonts w:ascii="Times New Roman" w:hAnsi="Times New Roman" w:cs="Times New Roman"/>
          <w:sz w:val="24"/>
          <w:szCs w:val="24"/>
        </w:rPr>
        <w:t>.</w:t>
      </w:r>
      <w:r w:rsidRPr="00FF1119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</w:p>
    <w:p w14:paraId="50580380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B8B1872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Consiliul Local al comunei Nădrag judeţul Timiş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;</w:t>
      </w:r>
    </w:p>
    <w:p w14:paraId="0235AA2E" w14:textId="15E7AA01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Având în vedere necesitatea administrării eficiente a bunurilor imobile din patrimoniul Comunei Nădrag;</w:t>
      </w:r>
      <w:r w:rsidR="00832E76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ținând cont de cererea de cumpărarea formulată de proprietarul casei edificată pe respectivul teren</w:t>
      </w:r>
    </w:p>
    <w:p w14:paraId="5FCE553D" w14:textId="1FD22E04" w:rsidR="00FF1119" w:rsidRPr="00AF02BB" w:rsidRDefault="00FF1119" w:rsidP="00FF1119">
      <w:pPr>
        <w:spacing w:after="0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Având în vedere referatul nr.</w:t>
      </w:r>
      <w:r w:rsidR="007404BD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 xml:space="preserve"> 413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 xml:space="preserve"> /</w:t>
      </w:r>
      <w:r w:rsidR="007404BD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0</w:t>
      </w:r>
      <w:r w:rsidR="005B6EEB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4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.0</w:t>
      </w:r>
      <w:r w:rsidR="007404BD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3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.202</w:t>
      </w:r>
      <w:r w:rsidR="007404BD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>6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 xml:space="preserve"> al primarului comunei Nădrag – iniţiator al proiectului de hotărâre;</w:t>
      </w:r>
    </w:p>
    <w:p w14:paraId="09A8FDA7" w14:textId="620CD8D9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it-IT" w:eastAsia="zh-CN"/>
          <w14:ligatures w14:val="none"/>
        </w:rPr>
        <w:t xml:space="preserve">              Av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ând în vedere referatul  nr.</w:t>
      </w:r>
      <w:r w:rsidR="007D4B4B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 xml:space="preserve"> </w:t>
      </w:r>
      <w:r w:rsidR="007404BD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414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 xml:space="preserve"> /</w:t>
      </w:r>
      <w:r w:rsidR="007404BD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0</w:t>
      </w:r>
      <w:r w:rsidR="005B6EEB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4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.0</w:t>
      </w:r>
      <w:r w:rsidR="007404BD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3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. 202</w:t>
      </w:r>
      <w:r w:rsidR="007404BD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>6</w:t>
      </w:r>
      <w:r w:rsidRPr="00AF02BB">
        <w:rPr>
          <w:rFonts w:ascii="Times New Roman" w:eastAsia="SimSun" w:hAnsi="Times New Roman" w:cs="Times New Roman"/>
          <w:kern w:val="0"/>
          <w:sz w:val="24"/>
          <w:szCs w:val="24"/>
          <w:lang w:val="ro-RO" w:eastAsia="zh-CN"/>
          <w14:ligatures w14:val="none"/>
        </w:rPr>
        <w:t xml:space="preserve"> al compartimentului de specialitate;</w:t>
      </w:r>
    </w:p>
    <w:p w14:paraId="331796C8" w14:textId="578AA5FD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 xml:space="preserve">              Având în vedere avizul favorabil nr.</w:t>
      </w:r>
      <w:r w:rsidR="007D4B4B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 xml:space="preserve"> </w:t>
      </w:r>
      <w:r w:rsidR="007404B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>415</w:t>
      </w:r>
      <w:r w:rsidR="007D4B4B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 xml:space="preserve">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>/</w:t>
      </w:r>
      <w:r w:rsidR="007404B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 xml:space="preserve"> 0</w:t>
      </w:r>
      <w:r w:rsidR="005B6EEB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>4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>.0</w:t>
      </w:r>
      <w:r w:rsidR="007404B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>3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>.202</w:t>
      </w:r>
      <w:r w:rsidR="007404B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>6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 w:eastAsia="ro-RO"/>
          <w14:ligatures w14:val="none"/>
        </w:rPr>
        <w:t xml:space="preserve"> al comisiei de specialitate a Consiliului Local;</w:t>
      </w:r>
    </w:p>
    <w:p w14:paraId="2B004974" w14:textId="77777777" w:rsidR="00FF1119" w:rsidRDefault="00FF1119" w:rsidP="00FF1119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Având în vedere prevederile art. 364 </w:t>
      </w:r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din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OUG nr.57/2019 – Codul administrativ.</w:t>
      </w:r>
    </w:p>
    <w:p w14:paraId="61709864" w14:textId="4D7644E6" w:rsidR="00FF1119" w:rsidRPr="00FF1119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</w:t>
      </w:r>
      <w:r w:rsidRPr="00FF111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Ținând cont de faptul că anunțul referitor la elaborarea proiectului de hotărâre a fost adus la cunoștința publicului. </w:t>
      </w:r>
    </w:p>
    <w:p w14:paraId="2C520402" w14:textId="4D3DFAAE" w:rsidR="00FF1119" w:rsidRPr="00AF02BB" w:rsidRDefault="00FF1119" w:rsidP="00FF1119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FF111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Având în vedere că prezenta hotărâre este un act administrativ cu caracter normativ.</w:t>
      </w:r>
    </w:p>
    <w:p w14:paraId="450EB5F7" w14:textId="77777777" w:rsidR="00FF1119" w:rsidRPr="00AF02BB" w:rsidRDefault="00FF1119" w:rsidP="00FF1119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</w:t>
      </w:r>
      <w:r w:rsidRPr="00AF02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  <w:t xml:space="preserve">În temeiul prevederilor art. 129 alin. (6) lit. b) şi art.139 alin . (2) din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OUG nr.57/2019 – Codul administrativ.</w:t>
      </w:r>
    </w:p>
    <w:p w14:paraId="6067A1DD" w14:textId="77777777" w:rsidR="00FF1119" w:rsidRPr="00AF02BB" w:rsidRDefault="00FF1119" w:rsidP="00FF1119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RO"/>
          <w14:ligatures w14:val="none"/>
        </w:rPr>
      </w:pPr>
      <w:r w:rsidRPr="00AF02B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ro-RO"/>
          <w14:ligatures w14:val="none"/>
        </w:rPr>
        <w:t xml:space="preserve">            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În temeiul art. 196 alin.(1) lit. a)  din OUG nr.57/2019 – Codul administrativ</w:t>
      </w:r>
    </w:p>
    <w:p w14:paraId="02B99306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244A0AB3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H O T Ă R Ă Ş T E 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>: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</w:p>
    <w:p w14:paraId="47892D60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</w:t>
      </w:r>
    </w:p>
    <w:p w14:paraId="4298041E" w14:textId="07302DD7" w:rsidR="00FF1119" w:rsidRPr="00FF1119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Art. 1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Se aprobă evaluarea în vederea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vânzării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FF1119">
        <w:rPr>
          <w:rFonts w:ascii="Times New Roman" w:hAnsi="Times New Roman" w:cs="Times New Roman"/>
          <w:sz w:val="24"/>
          <w:szCs w:val="24"/>
        </w:rPr>
        <w:t xml:space="preserve"> teren</w:t>
      </w:r>
      <w:r>
        <w:rPr>
          <w:rFonts w:ascii="Times New Roman" w:hAnsi="Times New Roman" w:cs="Times New Roman"/>
          <w:sz w:val="24"/>
          <w:szCs w:val="24"/>
        </w:rPr>
        <w:t>ului</w:t>
      </w:r>
      <w:r w:rsidRPr="00FF1119">
        <w:rPr>
          <w:rFonts w:ascii="Times New Roman" w:hAnsi="Times New Roman" w:cs="Times New Roman"/>
          <w:sz w:val="24"/>
          <w:szCs w:val="24"/>
        </w:rPr>
        <w:t xml:space="preserve"> intravilan, proprietatea UAT Comuna Nădrag, domeniul privat, aferent casei situate în Nădrag str. </w:t>
      </w:r>
      <w:r w:rsidR="007404BD">
        <w:rPr>
          <w:rFonts w:ascii="Times New Roman" w:hAnsi="Times New Roman" w:cs="Times New Roman"/>
          <w:sz w:val="24"/>
          <w:szCs w:val="24"/>
        </w:rPr>
        <w:t>Cornet, nr. 24</w:t>
      </w:r>
      <w:r w:rsidRPr="00FF1119">
        <w:rPr>
          <w:rFonts w:ascii="Times New Roman" w:hAnsi="Times New Roman" w:cs="Times New Roman"/>
          <w:sz w:val="24"/>
          <w:szCs w:val="24"/>
        </w:rPr>
        <w:t>.</w:t>
      </w:r>
    </w:p>
    <w:p w14:paraId="5CE2DD85" w14:textId="7C196F16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Art. 2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Prezenta hotărâre a fost adoptată cu</w:t>
      </w:r>
      <w:r w:rsidR="00A47C70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10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voturi pentru fiind prezenti </w:t>
      </w:r>
      <w:r w:rsidR="00A47C70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10</w:t>
      </w:r>
      <w:r w:rsidR="00277CB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dintre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toţi cei 11 mebri ai consiliului local.</w:t>
      </w:r>
    </w:p>
    <w:p w14:paraId="0659235E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</w:t>
      </w:r>
      <w:r w:rsidRPr="00AF02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Art. 3  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Prezenta hotărâre se comunică 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:</w:t>
      </w:r>
    </w:p>
    <w:p w14:paraId="24AE7DC7" w14:textId="77777777" w:rsidR="00FF1119" w:rsidRPr="00AF02BB" w:rsidRDefault="00FF1119" w:rsidP="00FF11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Instituţiei Prefectului jude</w:t>
      </w: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ţ Timiş .</w:t>
      </w:r>
    </w:p>
    <w:p w14:paraId="551C10B6" w14:textId="77777777" w:rsidR="00FF1119" w:rsidRPr="00AF02BB" w:rsidRDefault="00FF1119" w:rsidP="00FF111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Primarului comunei Nădrag</w:t>
      </w:r>
    </w:p>
    <w:p w14:paraId="30B9F2A8" w14:textId="77777777" w:rsidR="00FF1119" w:rsidRPr="00AF02BB" w:rsidRDefault="00FF1119" w:rsidP="00FF11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Contabilitate</w:t>
      </w:r>
    </w:p>
    <w:p w14:paraId="689ED705" w14:textId="77777777" w:rsidR="00FF1119" w:rsidRDefault="00FF1119" w:rsidP="00FF11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Afişare.</w:t>
      </w:r>
    </w:p>
    <w:p w14:paraId="30ABB94D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6F09AAF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Preşedinte de şedinţă</w:t>
      </w:r>
    </w:p>
    <w:p w14:paraId="176B1201" w14:textId="148EC432" w:rsidR="00FF1119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  </w:t>
      </w:r>
      <w:r w:rsidR="00277CB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Stoiconi Cristian</w:t>
      </w:r>
      <w:r w:rsidR="007404BD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-Ioan</w:t>
      </w:r>
    </w:p>
    <w:p w14:paraId="019E6F75" w14:textId="77777777" w:rsidR="00FF1119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36268CBC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7FF1C8BC" w14:textId="77777777" w:rsidR="00FF1119" w:rsidRPr="00AF02BB" w:rsidRDefault="00FF1119" w:rsidP="00FF11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AF02B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    </w:t>
      </w:r>
    </w:p>
    <w:p w14:paraId="79AEC1B0" w14:textId="77777777" w:rsidR="00FF1119" w:rsidRPr="006B5531" w:rsidRDefault="00FF1119" w:rsidP="00FF1119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F02BB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Contrasemnează secretar general : Wagner Dan Antoniu</w:t>
      </w:r>
    </w:p>
    <w:p w14:paraId="09C82B73" w14:textId="77777777" w:rsidR="00FD0999" w:rsidRDefault="00FD0999"/>
    <w:sectPr w:rsidR="00FD0999" w:rsidSect="00FF1119">
      <w:pgSz w:w="12240" w:h="15840"/>
      <w:pgMar w:top="851" w:right="1440" w:bottom="6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82714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5D"/>
    <w:rsid w:val="00277CB2"/>
    <w:rsid w:val="0036725D"/>
    <w:rsid w:val="00595401"/>
    <w:rsid w:val="005B6EEB"/>
    <w:rsid w:val="0073387E"/>
    <w:rsid w:val="007404BD"/>
    <w:rsid w:val="007A24FD"/>
    <w:rsid w:val="007A720D"/>
    <w:rsid w:val="007D4B4B"/>
    <w:rsid w:val="007E3260"/>
    <w:rsid w:val="00832E76"/>
    <w:rsid w:val="008D2D37"/>
    <w:rsid w:val="009C4624"/>
    <w:rsid w:val="00A47C70"/>
    <w:rsid w:val="00A949F4"/>
    <w:rsid w:val="00B01E68"/>
    <w:rsid w:val="00CB17C7"/>
    <w:rsid w:val="00E96643"/>
    <w:rsid w:val="00EF5A5F"/>
    <w:rsid w:val="00F064E9"/>
    <w:rsid w:val="00FB67A2"/>
    <w:rsid w:val="00FD0999"/>
    <w:rsid w:val="00FD4F3D"/>
    <w:rsid w:val="00F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4629D"/>
  <w15:chartTrackingRefBased/>
  <w15:docId w15:val="{C2E73E83-DE36-47D9-863B-20CD15A8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119"/>
    <w:pPr>
      <w:spacing w:line="259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367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67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672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67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672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67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67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67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67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67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67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672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6725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6725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6725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6725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6725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6725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67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67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67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67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67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6725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6725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6725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67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6725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6725D"/>
    <w:rPr>
      <w:b/>
      <w:bCs/>
      <w:smallCaps/>
      <w:color w:val="2F5496" w:themeColor="accent1" w:themeShade="BF"/>
      <w:spacing w:val="5"/>
    </w:rPr>
  </w:style>
  <w:style w:type="paragraph" w:customStyle="1" w:styleId="CharChar">
    <w:name w:val="Char Char"/>
    <w:basedOn w:val="Normal"/>
    <w:rsid w:val="00FF11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Dan Antoniu Wagner</cp:lastModifiedBy>
  <cp:revision>4</cp:revision>
  <cp:lastPrinted>2025-09-02T07:49:00Z</cp:lastPrinted>
  <dcterms:created xsi:type="dcterms:W3CDTF">2026-03-04T08:32:00Z</dcterms:created>
  <dcterms:modified xsi:type="dcterms:W3CDTF">2026-03-31T07:45:00Z</dcterms:modified>
</cp:coreProperties>
</file>