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6EA4" w14:textId="77777777" w:rsidR="003900FA" w:rsidRDefault="003900FA" w:rsidP="003900FA">
      <w:pPr>
        <w:spacing w:after="0" w:line="240" w:lineRule="auto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România</w:t>
      </w:r>
      <w:proofErr w:type="spellEnd"/>
      <w:r>
        <w:rPr>
          <w:rFonts w:ascii="Times New Roman" w:hAnsi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B0654B" w14:textId="77777777" w:rsidR="003900FA" w:rsidRDefault="003900FA" w:rsidP="003900FA">
      <w:pPr>
        <w:spacing w:after="0" w:line="240" w:lineRule="auto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Judeţul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Timiş</w:t>
      </w:r>
      <w:proofErr w:type="spellEnd"/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</w:p>
    <w:p w14:paraId="432AAE4F" w14:textId="77777777" w:rsidR="003900FA" w:rsidRDefault="003900FA" w:rsidP="003900FA">
      <w:pPr>
        <w:spacing w:after="0" w:line="240" w:lineRule="auto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Comuna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Nădrag</w:t>
      </w:r>
      <w:proofErr w:type="spellEnd"/>
      <w:r>
        <w:rPr>
          <w:rFonts w:ascii="Times New Roman" w:hAnsi="Times New Roman"/>
          <w:lang w:eastAsia="ro-RO"/>
        </w:rPr>
        <w:tab/>
        <w:t xml:space="preserve">                                                                </w:t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</w:r>
      <w:r>
        <w:rPr>
          <w:rFonts w:ascii="Times New Roman" w:hAnsi="Times New Roman"/>
          <w:lang w:eastAsia="ro-RO"/>
        </w:rPr>
        <w:tab/>
        <w:t xml:space="preserve">                                                 </w:t>
      </w:r>
    </w:p>
    <w:p w14:paraId="576DF227" w14:textId="77777777" w:rsidR="003900FA" w:rsidRDefault="003900FA" w:rsidP="003900FA">
      <w:pPr>
        <w:tabs>
          <w:tab w:val="left" w:pos="2208"/>
        </w:tabs>
        <w:spacing w:after="0" w:line="240" w:lineRule="auto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Consiliul</w:t>
      </w:r>
      <w:proofErr w:type="spellEnd"/>
      <w:r>
        <w:rPr>
          <w:rFonts w:ascii="Times New Roman" w:hAnsi="Times New Roman"/>
          <w:lang w:eastAsia="ro-RO"/>
        </w:rPr>
        <w:t xml:space="preserve"> Local</w:t>
      </w:r>
      <w:r>
        <w:rPr>
          <w:rFonts w:ascii="Times New Roman" w:hAnsi="Times New Roman"/>
          <w:lang w:eastAsia="ro-RO"/>
        </w:rPr>
        <w:tab/>
      </w:r>
    </w:p>
    <w:p w14:paraId="6EFDF56E" w14:textId="40D80A14" w:rsidR="009E44EB" w:rsidRPr="009E44EB" w:rsidRDefault="003900FA" w:rsidP="009E44EB">
      <w:pPr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62611BB9" w14:textId="41727629" w:rsidR="003900FA" w:rsidRDefault="003900FA" w:rsidP="003900FA">
      <w:pPr>
        <w:spacing w:after="0" w:line="240" w:lineRule="auto"/>
        <w:jc w:val="center"/>
        <w:rPr>
          <w:rFonts w:ascii="Times New Roman" w:hAnsi="Times New Roman"/>
          <w:b/>
          <w:lang w:eastAsia="ro-RO"/>
        </w:rPr>
      </w:pPr>
      <w:r>
        <w:rPr>
          <w:rFonts w:ascii="Times New Roman" w:hAnsi="Times New Roman"/>
          <w:b/>
          <w:lang w:eastAsia="ro-RO"/>
        </w:rPr>
        <w:t xml:space="preserve"> HOTARAREA nr. 96 </w:t>
      </w:r>
    </w:p>
    <w:p w14:paraId="4271718E" w14:textId="68B10FC6" w:rsidR="003900FA" w:rsidRDefault="003900FA" w:rsidP="003900FA">
      <w:pPr>
        <w:spacing w:after="0" w:line="240" w:lineRule="auto"/>
        <w:jc w:val="center"/>
        <w:rPr>
          <w:rFonts w:ascii="Times New Roman" w:hAnsi="Times New Roman"/>
          <w:b/>
          <w:lang w:eastAsia="ro-RO"/>
        </w:rPr>
      </w:pPr>
      <w:r>
        <w:rPr>
          <w:rFonts w:ascii="Times New Roman" w:hAnsi="Times New Roman"/>
          <w:b/>
          <w:lang w:eastAsia="ro-RO"/>
        </w:rPr>
        <w:t>din 2</w:t>
      </w:r>
      <w:r w:rsidR="003025EB">
        <w:rPr>
          <w:rFonts w:ascii="Times New Roman" w:hAnsi="Times New Roman"/>
          <w:b/>
          <w:lang w:eastAsia="ro-RO"/>
        </w:rPr>
        <w:t>3</w:t>
      </w:r>
      <w:r>
        <w:rPr>
          <w:rFonts w:ascii="Times New Roman" w:hAnsi="Times New Roman"/>
          <w:b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lang w:eastAsia="ro-RO"/>
        </w:rPr>
        <w:t>decembrie</w:t>
      </w:r>
      <w:proofErr w:type="spellEnd"/>
      <w:r>
        <w:rPr>
          <w:rFonts w:ascii="Times New Roman" w:hAnsi="Times New Roman"/>
          <w:b/>
          <w:lang w:eastAsia="ro-RO"/>
        </w:rPr>
        <w:t xml:space="preserve"> 2025</w:t>
      </w:r>
    </w:p>
    <w:p w14:paraId="151E3D44" w14:textId="77777777" w:rsidR="003900FA" w:rsidRDefault="003900FA" w:rsidP="003900FA">
      <w:pPr>
        <w:spacing w:after="0" w:line="240" w:lineRule="auto"/>
        <w:jc w:val="center"/>
        <w:rPr>
          <w:rFonts w:ascii="Times New Roman" w:hAnsi="Times New Roman"/>
          <w:b/>
          <w:lang w:eastAsia="ro-RO"/>
        </w:rPr>
      </w:pPr>
    </w:p>
    <w:p w14:paraId="442103AA" w14:textId="3B55187D" w:rsidR="003900FA" w:rsidRDefault="003900FA" w:rsidP="003900FA">
      <w:pPr>
        <w:spacing w:after="0" w:line="240" w:lineRule="auto"/>
        <w:ind w:left="143" w:firstLine="708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            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stabilirea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impozitelor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şi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taxelor</w:t>
      </w:r>
      <w:proofErr w:type="spellEnd"/>
      <w:r>
        <w:rPr>
          <w:rFonts w:ascii="Times New Roman" w:hAnsi="Times New Roman"/>
          <w:lang w:eastAsia="ro-RO"/>
        </w:rPr>
        <w:t xml:space="preserve"> locale </w:t>
      </w:r>
      <w:proofErr w:type="spellStart"/>
      <w:r>
        <w:rPr>
          <w:rFonts w:ascii="Times New Roman" w:hAnsi="Times New Roman"/>
          <w:lang w:eastAsia="ro-RO"/>
        </w:rPr>
        <w:t>în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Comuna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Nădrag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pentru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anul</w:t>
      </w:r>
      <w:proofErr w:type="spellEnd"/>
      <w:r>
        <w:rPr>
          <w:rFonts w:ascii="Times New Roman" w:hAnsi="Times New Roman"/>
          <w:lang w:eastAsia="ro-RO"/>
        </w:rPr>
        <w:t xml:space="preserve"> fiscal 2026</w:t>
      </w:r>
    </w:p>
    <w:p w14:paraId="41965FCF" w14:textId="77777777" w:rsidR="003900FA" w:rsidRDefault="003900FA" w:rsidP="003900FA">
      <w:pPr>
        <w:spacing w:after="0" w:line="240" w:lineRule="auto"/>
        <w:rPr>
          <w:rFonts w:ascii="Times New Roman" w:hAnsi="Times New Roman"/>
          <w:lang w:eastAsia="ro-RO"/>
        </w:rPr>
      </w:pPr>
    </w:p>
    <w:p w14:paraId="40E653E1" w14:textId="379B25A0" w:rsidR="003900FA" w:rsidRPr="003900FA" w:rsidRDefault="003900FA" w:rsidP="003900FA">
      <w:pPr>
        <w:spacing w:after="0" w:line="240" w:lineRule="auto"/>
        <w:rPr>
          <w:rFonts w:ascii="Times New Roman" w:hAnsi="Times New Roman"/>
          <w:lang w:val="nl-NL" w:eastAsia="ro-RO"/>
        </w:rPr>
      </w:pPr>
      <w:r>
        <w:rPr>
          <w:rFonts w:ascii="Times New Roman" w:hAnsi="Times New Roman"/>
          <w:lang w:eastAsia="ro-RO"/>
        </w:rPr>
        <w:t xml:space="preserve">                      </w:t>
      </w:r>
      <w:r w:rsidR="00C3765B">
        <w:rPr>
          <w:rFonts w:ascii="Times New Roman" w:hAnsi="Times New Roman"/>
          <w:lang w:eastAsia="ro-RO"/>
        </w:rPr>
        <w:t xml:space="preserve"> </w:t>
      </w:r>
      <w:r>
        <w:rPr>
          <w:rFonts w:ascii="Times New Roman" w:hAnsi="Times New Roman"/>
          <w:lang w:eastAsia="ro-RO"/>
        </w:rPr>
        <w:t xml:space="preserve"> </w:t>
      </w:r>
      <w:r w:rsidRPr="003900FA">
        <w:rPr>
          <w:rFonts w:ascii="Times New Roman" w:hAnsi="Times New Roman"/>
          <w:lang w:val="nl-NL" w:eastAsia="ro-RO"/>
        </w:rPr>
        <w:t>Consiliul local al comunei Nădrag</w:t>
      </w:r>
    </w:p>
    <w:p w14:paraId="5F2CA3BF" w14:textId="6BA9809C" w:rsidR="003900FA" w:rsidRDefault="003900FA" w:rsidP="003900FA">
      <w:pPr>
        <w:spacing w:after="0" w:line="240" w:lineRule="auto"/>
        <w:jc w:val="both"/>
        <w:rPr>
          <w:rFonts w:ascii="Times New Roman" w:eastAsia="SimSun" w:hAnsi="Times New Roman"/>
          <w:lang w:val="it-IT"/>
        </w:rPr>
      </w:pPr>
      <w:r>
        <w:rPr>
          <w:rFonts w:ascii="Times New Roman" w:eastAsia="SimSun" w:hAnsi="Times New Roman"/>
          <w:lang w:val="it-IT"/>
        </w:rPr>
        <w:t xml:space="preserve">                  </w:t>
      </w:r>
      <w:r w:rsidR="00C3765B">
        <w:rPr>
          <w:rFonts w:ascii="Times New Roman" w:eastAsia="SimSun" w:hAnsi="Times New Roman"/>
          <w:lang w:val="it-IT"/>
        </w:rPr>
        <w:t xml:space="preserve">     </w:t>
      </w:r>
      <w:r>
        <w:rPr>
          <w:rFonts w:ascii="Times New Roman" w:eastAsia="SimSun" w:hAnsi="Times New Roman"/>
          <w:lang w:val="it-IT"/>
        </w:rPr>
        <w:t xml:space="preserve"> Având în vedere referatul nr.</w:t>
      </w:r>
      <w:r w:rsidR="00D833A2">
        <w:rPr>
          <w:rFonts w:ascii="Times New Roman" w:eastAsia="SimSun" w:hAnsi="Times New Roman"/>
          <w:lang w:val="it-IT"/>
        </w:rPr>
        <w:t>2907</w:t>
      </w:r>
      <w:r>
        <w:rPr>
          <w:rFonts w:ascii="Times New Roman" w:eastAsia="SimSun" w:hAnsi="Times New Roman"/>
          <w:lang w:val="it-IT"/>
        </w:rPr>
        <w:t xml:space="preserve"> /.19.2025 al primarului comunei Nădrag – iniţiator al proiectului de hotărâre;</w:t>
      </w:r>
    </w:p>
    <w:p w14:paraId="4E92BB64" w14:textId="7CE6CF06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val="it-IT" w:eastAsia="ro-RO"/>
        </w:rPr>
      </w:pPr>
      <w:r>
        <w:rPr>
          <w:rFonts w:ascii="Times New Roman" w:eastAsia="SimSun" w:hAnsi="Times New Roman"/>
          <w:lang w:val="it-IT"/>
        </w:rPr>
        <w:t xml:space="preserve">                   </w:t>
      </w:r>
      <w:r w:rsidR="00C3765B">
        <w:rPr>
          <w:rFonts w:ascii="Times New Roman" w:eastAsia="SimSun" w:hAnsi="Times New Roman"/>
          <w:lang w:val="it-IT"/>
        </w:rPr>
        <w:t xml:space="preserve">     </w:t>
      </w:r>
      <w:r>
        <w:rPr>
          <w:rFonts w:ascii="Times New Roman" w:eastAsia="SimSun" w:hAnsi="Times New Roman"/>
          <w:lang w:val="it-IT"/>
        </w:rPr>
        <w:t>Av</w:t>
      </w:r>
      <w:r w:rsidRPr="003900FA">
        <w:rPr>
          <w:rFonts w:ascii="Times New Roman" w:eastAsia="SimSun" w:hAnsi="Times New Roman"/>
          <w:lang w:val="it-IT"/>
        </w:rPr>
        <w:t xml:space="preserve">ând în vedere referatul  nr. </w:t>
      </w:r>
      <w:r w:rsidR="00D833A2">
        <w:rPr>
          <w:rFonts w:ascii="Times New Roman" w:eastAsia="SimSun" w:hAnsi="Times New Roman"/>
          <w:lang w:val="it-IT"/>
        </w:rPr>
        <w:t xml:space="preserve"> 2908 </w:t>
      </w:r>
      <w:r w:rsidRPr="003900FA">
        <w:rPr>
          <w:rFonts w:ascii="Times New Roman" w:eastAsia="SimSun" w:hAnsi="Times New Roman"/>
          <w:lang w:val="it-IT"/>
        </w:rPr>
        <w:t xml:space="preserve">/ </w:t>
      </w:r>
      <w:r>
        <w:rPr>
          <w:rFonts w:ascii="Times New Roman" w:eastAsia="SimSun" w:hAnsi="Times New Roman"/>
          <w:lang w:val="it-IT"/>
        </w:rPr>
        <w:t>19</w:t>
      </w:r>
      <w:r w:rsidRPr="003900FA">
        <w:rPr>
          <w:rFonts w:ascii="Times New Roman" w:eastAsia="SimSun" w:hAnsi="Times New Roman"/>
          <w:lang w:val="it-IT"/>
        </w:rPr>
        <w:t>.1</w:t>
      </w:r>
      <w:r>
        <w:rPr>
          <w:rFonts w:ascii="Times New Roman" w:eastAsia="SimSun" w:hAnsi="Times New Roman"/>
          <w:lang w:val="it-IT"/>
        </w:rPr>
        <w:t>2</w:t>
      </w:r>
      <w:r w:rsidRPr="003900FA">
        <w:rPr>
          <w:rFonts w:ascii="Times New Roman" w:eastAsia="SimSun" w:hAnsi="Times New Roman"/>
          <w:lang w:val="it-IT"/>
        </w:rPr>
        <w:t>.202</w:t>
      </w:r>
      <w:r>
        <w:rPr>
          <w:rFonts w:ascii="Times New Roman" w:eastAsia="SimSun" w:hAnsi="Times New Roman"/>
          <w:lang w:val="it-IT"/>
        </w:rPr>
        <w:t>5</w:t>
      </w:r>
      <w:r w:rsidRPr="003900FA">
        <w:rPr>
          <w:rFonts w:ascii="Times New Roman" w:eastAsia="SimSun" w:hAnsi="Times New Roman"/>
          <w:lang w:val="it-IT"/>
        </w:rPr>
        <w:t xml:space="preserve"> al compartimentului de specialitate;</w:t>
      </w:r>
    </w:p>
    <w:p w14:paraId="6E2BBF78" w14:textId="398D169D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val="it-IT" w:eastAsia="ro-RO"/>
        </w:rPr>
      </w:pPr>
      <w:r>
        <w:rPr>
          <w:rFonts w:ascii="Times New Roman" w:hAnsi="Times New Roman"/>
          <w:lang w:val="it-IT" w:eastAsia="ro-RO"/>
        </w:rPr>
        <w:t xml:space="preserve">                        Având în vedere avizul favorabil nr.</w:t>
      </w:r>
      <w:r w:rsidR="00D833A2">
        <w:rPr>
          <w:rFonts w:ascii="Times New Roman" w:hAnsi="Times New Roman"/>
          <w:lang w:val="it-IT" w:eastAsia="ro-RO"/>
        </w:rPr>
        <w:t xml:space="preserve"> 2909 </w:t>
      </w:r>
      <w:r>
        <w:rPr>
          <w:rFonts w:ascii="Times New Roman" w:hAnsi="Times New Roman"/>
          <w:lang w:val="it-IT" w:eastAsia="ro-RO"/>
        </w:rPr>
        <w:t>/19.12.2025 al comisiei de specialitate a consiliului local;</w:t>
      </w:r>
    </w:p>
    <w:p w14:paraId="1F5D5E20" w14:textId="77777777" w:rsidR="003900FA" w:rsidRDefault="003900FA" w:rsidP="003900FA">
      <w:pPr>
        <w:spacing w:after="0" w:line="240" w:lineRule="auto"/>
        <w:ind w:left="567"/>
        <w:rPr>
          <w:rFonts w:ascii="Times New Roman" w:hAnsi="Times New Roman"/>
          <w:lang w:eastAsia="ro-RO"/>
        </w:rPr>
      </w:pPr>
      <w:r w:rsidRPr="003900FA">
        <w:rPr>
          <w:rFonts w:ascii="Times New Roman" w:hAnsi="Times New Roman"/>
          <w:lang w:val="it-IT" w:eastAsia="ro-RO"/>
        </w:rPr>
        <w:tab/>
        <w:t xml:space="preserve">            </w:t>
      </w:r>
      <w:proofErr w:type="spellStart"/>
      <w:r>
        <w:rPr>
          <w:rFonts w:ascii="Times New Roman" w:hAnsi="Times New Roman"/>
          <w:lang w:eastAsia="ro-RO"/>
        </w:rPr>
        <w:t>Ţinând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cont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prevederile</w:t>
      </w:r>
      <w:proofErr w:type="spellEnd"/>
      <w:r>
        <w:rPr>
          <w:rFonts w:ascii="Times New Roman" w:hAnsi="Times New Roman"/>
          <w:lang w:eastAsia="ro-RO"/>
        </w:rPr>
        <w:t>:</w:t>
      </w:r>
    </w:p>
    <w:p w14:paraId="5BF0AB18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56, art. 120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(1), art. 121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(2)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art. 139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(2) din </w:t>
      </w:r>
      <w:proofErr w:type="spellStart"/>
      <w:r>
        <w:rPr>
          <w:rFonts w:ascii="Times New Roman" w:hAnsi="Times New Roman"/>
          <w:lang w:eastAsia="ro-RO"/>
        </w:rPr>
        <w:t>Constituția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României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republicată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3AE09DC6" w14:textId="77777777" w:rsidR="003900FA" w:rsidRDefault="003900FA" w:rsidP="003900FA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articolul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articolul</w:t>
      </w:r>
      <w:proofErr w:type="spellEnd"/>
      <w:r>
        <w:rPr>
          <w:rFonts w:ascii="Times New Roman" w:hAnsi="Times New Roman"/>
        </w:rPr>
        <w:t xml:space="preserve"> 9 </w:t>
      </w:r>
      <w:proofErr w:type="spellStart"/>
      <w:r>
        <w:rPr>
          <w:rFonts w:ascii="Times New Roman" w:hAnsi="Times New Roman"/>
        </w:rPr>
        <w:t>paragraful</w:t>
      </w:r>
      <w:proofErr w:type="spellEnd"/>
      <w:r>
        <w:rPr>
          <w:rFonts w:ascii="Times New Roman" w:hAnsi="Times New Roman"/>
        </w:rPr>
        <w:t xml:space="preserve"> 3 din Carta </w:t>
      </w:r>
      <w:proofErr w:type="spellStart"/>
      <w:r>
        <w:rPr>
          <w:rFonts w:ascii="Times New Roman" w:hAnsi="Times New Roman"/>
        </w:rPr>
        <w:t>europeană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autonomiei</w:t>
      </w:r>
      <w:proofErr w:type="spellEnd"/>
      <w:r>
        <w:rPr>
          <w:rFonts w:ascii="Times New Roman" w:hAnsi="Times New Roman"/>
        </w:rPr>
        <w:t xml:space="preserve"> locale, </w:t>
      </w:r>
      <w:proofErr w:type="spellStart"/>
      <w:r>
        <w:rPr>
          <w:rFonts w:ascii="Times New Roman" w:hAnsi="Times New Roman"/>
        </w:rPr>
        <w:t>adoptată</w:t>
      </w:r>
      <w:proofErr w:type="spellEnd"/>
      <w:r>
        <w:rPr>
          <w:rFonts w:ascii="Times New Roman" w:hAnsi="Times New Roman"/>
        </w:rPr>
        <w:t xml:space="preserve"> la Strasbourg la 15 </w:t>
      </w:r>
      <w:proofErr w:type="spellStart"/>
      <w:r>
        <w:rPr>
          <w:rFonts w:ascii="Times New Roman" w:hAnsi="Times New Roman"/>
        </w:rPr>
        <w:t>octombrie</w:t>
      </w:r>
      <w:proofErr w:type="spellEnd"/>
      <w:r>
        <w:rPr>
          <w:rFonts w:ascii="Times New Roman" w:hAnsi="Times New Roman"/>
        </w:rPr>
        <w:t xml:space="preserve"> 1985, </w:t>
      </w:r>
      <w:proofErr w:type="spellStart"/>
      <w:r>
        <w:rPr>
          <w:rFonts w:ascii="Times New Roman" w:hAnsi="Times New Roman"/>
        </w:rPr>
        <w:t>ratificată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Legea</w:t>
      </w:r>
      <w:proofErr w:type="spellEnd"/>
      <w:r>
        <w:rPr>
          <w:rFonts w:ascii="Times New Roman" w:hAnsi="Times New Roman"/>
        </w:rPr>
        <w:t xml:space="preserve"> nr. 199/1997;</w:t>
      </w:r>
    </w:p>
    <w:p w14:paraId="5611778A" w14:textId="77777777" w:rsidR="003900FA" w:rsidRDefault="003900FA" w:rsidP="003900FA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7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(2) </w:t>
      </w:r>
      <w:r>
        <w:rPr>
          <w:rFonts w:ascii="Times New Roman" w:hAnsi="Times New Roman"/>
          <w:color w:val="000000"/>
          <w:lang w:eastAsia="ro-RO"/>
        </w:rPr>
        <w:t>din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Legea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nr. 287/2009 </w:t>
      </w:r>
      <w:proofErr w:type="spellStart"/>
      <w:r>
        <w:rPr>
          <w:rFonts w:ascii="Times New Roman" w:hAnsi="Times New Roman"/>
          <w:color w:val="000000"/>
          <w:lang w:eastAsia="ro-RO"/>
        </w:rPr>
        <w:t>privind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Codul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civil, </w:t>
      </w:r>
      <w:proofErr w:type="spellStart"/>
      <w:r>
        <w:rPr>
          <w:rFonts w:ascii="Times New Roman" w:hAnsi="Times New Roman"/>
          <w:color w:val="000000"/>
          <w:lang w:eastAsia="ro-RO"/>
        </w:rPr>
        <w:t>republicată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, cu </w:t>
      </w:r>
      <w:proofErr w:type="spellStart"/>
      <w:r>
        <w:rPr>
          <w:rFonts w:ascii="Times New Roman" w:hAnsi="Times New Roman"/>
          <w:color w:val="000000"/>
          <w:lang w:eastAsia="ro-RO"/>
        </w:rPr>
        <w:t>modificările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ulterioare</w:t>
      </w:r>
      <w:proofErr w:type="spellEnd"/>
      <w:r>
        <w:rPr>
          <w:rFonts w:ascii="Times New Roman" w:hAnsi="Times New Roman"/>
        </w:rPr>
        <w:t>;</w:t>
      </w:r>
    </w:p>
    <w:p w14:paraId="7723D554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20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28 din </w:t>
      </w:r>
      <w:proofErr w:type="spellStart"/>
      <w:r>
        <w:rPr>
          <w:rFonts w:ascii="Times New Roman" w:hAnsi="Times New Roman"/>
        </w:rPr>
        <w:t>Legea-cadru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descentralizării</w:t>
      </w:r>
      <w:proofErr w:type="spellEnd"/>
      <w:r>
        <w:rPr>
          <w:rFonts w:ascii="Times New Roman" w:hAnsi="Times New Roman"/>
        </w:rPr>
        <w:t xml:space="preserve"> nr. 195/2006;</w:t>
      </w:r>
    </w:p>
    <w:p w14:paraId="34BBDC72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art.129,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(4), </w:t>
      </w:r>
      <w:proofErr w:type="spellStart"/>
      <w:r>
        <w:rPr>
          <w:rFonts w:ascii="Times New Roman" w:hAnsi="Times New Roman"/>
          <w:lang w:eastAsia="ro-RO"/>
        </w:rPr>
        <w:t>lit.c</w:t>
      </w:r>
      <w:proofErr w:type="spellEnd"/>
      <w:r>
        <w:rPr>
          <w:rFonts w:ascii="Times New Roman" w:hAnsi="Times New Roman"/>
          <w:lang w:eastAsia="ro-RO"/>
        </w:rPr>
        <w:t xml:space="preserve">), </w:t>
      </w:r>
      <w:r>
        <w:rPr>
          <w:rFonts w:ascii="Times New Roman" w:hAnsi="Times New Roman"/>
          <w:color w:val="000000"/>
          <w:lang w:eastAsia="ro-RO"/>
        </w:rPr>
        <w:t xml:space="preserve">art.139 </w:t>
      </w:r>
      <w:proofErr w:type="spellStart"/>
      <w:r>
        <w:rPr>
          <w:rFonts w:ascii="Times New Roman" w:hAnsi="Times New Roman"/>
          <w:color w:val="000000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. (3) lit. c)</w:t>
      </w:r>
      <w:r>
        <w:rPr>
          <w:rFonts w:ascii="Times New Roman" w:hAnsi="Times New Roman"/>
          <w:lang w:eastAsia="ro-RO"/>
        </w:rPr>
        <w:t xml:space="preserve">.  </w:t>
      </w:r>
      <w:proofErr w:type="spellStart"/>
      <w:r>
        <w:rPr>
          <w:rFonts w:ascii="Times New Roman" w:hAnsi="Times New Roman"/>
          <w:lang w:eastAsia="ro-RO"/>
        </w:rPr>
        <w:t>şi</w:t>
      </w:r>
      <w:proofErr w:type="spellEnd"/>
      <w:r>
        <w:rPr>
          <w:rFonts w:ascii="Times New Roman" w:hAnsi="Times New Roman"/>
          <w:lang w:eastAsia="ro-RO"/>
        </w:rPr>
        <w:t xml:space="preserve"> art. 196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 lit. a) din OUG nr. 57/2019, </w:t>
      </w:r>
      <w:proofErr w:type="spellStart"/>
      <w:r>
        <w:rPr>
          <w:rFonts w:ascii="Times New Roman" w:hAnsi="Times New Roman"/>
          <w:lang w:eastAsia="ro-RO"/>
        </w:rPr>
        <w:t>Codul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Administrativ</w:t>
      </w:r>
      <w:proofErr w:type="spellEnd"/>
      <w:r>
        <w:rPr>
          <w:rFonts w:ascii="Times New Roman" w:hAnsi="Times New Roman"/>
          <w:lang w:eastAsia="ro-RO"/>
        </w:rPr>
        <w:t xml:space="preserve"> .</w:t>
      </w:r>
    </w:p>
    <w:p w14:paraId="2604CEAB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5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 lit. a)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(2), art. 16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(2), art. 20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 lit. b), art. 27, art. 30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art. 76</w:t>
      </w:r>
      <w:r>
        <w:rPr>
          <w:rFonts w:ascii="Times New Roman" w:hAnsi="Times New Roman"/>
          <w:vertAlign w:val="superscript"/>
          <w:lang w:eastAsia="ro-RO"/>
        </w:rPr>
        <w:t>1</w:t>
      </w:r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(2)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(3)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273/2006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finanțele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publice</w:t>
      </w:r>
      <w:proofErr w:type="spellEnd"/>
      <w:r>
        <w:rPr>
          <w:rFonts w:ascii="Times New Roman" w:hAnsi="Times New Roman"/>
          <w:lang w:eastAsia="ro-RO"/>
        </w:rPr>
        <w:t xml:space="preserve"> locale,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21793404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1, art. 2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(1) lit. h), precum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pe </w:t>
      </w:r>
      <w:proofErr w:type="spellStart"/>
      <w:r>
        <w:rPr>
          <w:rFonts w:ascii="Times New Roman" w:hAnsi="Times New Roman"/>
          <w:lang w:eastAsia="ro-RO"/>
        </w:rPr>
        <w:t>cele</w:t>
      </w:r>
      <w:proofErr w:type="spellEnd"/>
      <w:r>
        <w:rPr>
          <w:rFonts w:ascii="Times New Roman" w:hAnsi="Times New Roman"/>
          <w:lang w:eastAsia="ro-RO"/>
        </w:rPr>
        <w:t xml:space="preserve"> ale </w:t>
      </w:r>
      <w:proofErr w:type="spellStart"/>
      <w:r>
        <w:rPr>
          <w:rFonts w:ascii="Times New Roman" w:hAnsi="Times New Roman"/>
          <w:lang w:eastAsia="ro-RO"/>
        </w:rPr>
        <w:t>titlului</w:t>
      </w:r>
      <w:proofErr w:type="spellEnd"/>
      <w:r>
        <w:rPr>
          <w:rFonts w:ascii="Times New Roman" w:hAnsi="Times New Roman"/>
          <w:lang w:eastAsia="ro-RO"/>
        </w:rPr>
        <w:t xml:space="preserve"> IX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227/2015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Codul</w:t>
      </w:r>
      <w:proofErr w:type="spellEnd"/>
      <w:r>
        <w:rPr>
          <w:rFonts w:ascii="Times New Roman" w:hAnsi="Times New Roman"/>
          <w:lang w:eastAsia="ro-RO"/>
        </w:rPr>
        <w:t xml:space="preserve"> fiscal, cu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0D561384" w14:textId="16520672" w:rsidR="0055033E" w:rsidRPr="009E44EB" w:rsidRDefault="0055033E" w:rsidP="009E44EB">
      <w:pPr>
        <w:pStyle w:val="Listparagraf"/>
        <w:keepLines/>
        <w:widowControl w:val="0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 w:rsidRPr="009E44EB">
        <w:rPr>
          <w:rFonts w:ascii="Times New Roman" w:hAnsi="Times New Roman"/>
          <w:lang w:eastAsia="ro-RO"/>
        </w:rPr>
        <w:t>Legii</w:t>
      </w:r>
      <w:proofErr w:type="spellEnd"/>
      <w:r w:rsidRPr="009E44EB">
        <w:rPr>
          <w:rFonts w:ascii="Times New Roman" w:hAnsi="Times New Roman"/>
          <w:lang w:eastAsia="ro-RO"/>
        </w:rPr>
        <w:t xml:space="preserve"> nr. 239/2025 </w:t>
      </w:r>
      <w:proofErr w:type="spellStart"/>
      <w:r w:rsidRPr="009E44EB">
        <w:rPr>
          <w:rFonts w:ascii="Times New Roman" w:hAnsi="Times New Roman"/>
          <w:lang w:eastAsia="ro-RO"/>
        </w:rPr>
        <w:t>privind</w:t>
      </w:r>
      <w:proofErr w:type="spellEnd"/>
      <w:r w:rsidRPr="009E44EB">
        <w:rPr>
          <w:rFonts w:ascii="Times New Roman" w:hAnsi="Times New Roman"/>
          <w:lang w:eastAsia="ro-RO"/>
        </w:rPr>
        <w:t xml:space="preserve"> </w:t>
      </w:r>
      <w:bookmarkStart w:id="0" w:name="bookmark12"/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privind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stabilirea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unor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r w:rsidRPr="009E44EB">
        <w:rPr>
          <w:rFonts w:ascii="Times New Roman" w:eastAsia="Times New Roman" w:hAnsi="Times New Roman"/>
          <w:color w:val="000000"/>
          <w:kern w:val="0"/>
          <w:lang w:val="ro-RO" w:eastAsia="ro-RO" w:bidi="ro-RO"/>
        </w:rPr>
        <w:t>m</w:t>
      </w:r>
      <w:r w:rsidRPr="009E44EB">
        <w:rPr>
          <w:rFonts w:ascii="Times New Roman" w:eastAsia="Times New Roman" w:hAnsi="Times New Roman"/>
          <w:kern w:val="0"/>
          <w:lang w:val="ro-RO" w:eastAsia="ro-RO" w:bidi="ro-RO"/>
        </w:rPr>
        <w:t>a</w:t>
      </w:r>
      <w:r w:rsidRPr="009E44EB">
        <w:rPr>
          <w:rFonts w:ascii="Times New Roman" w:eastAsia="Times New Roman" w:hAnsi="Times New Roman"/>
          <w:color w:val="000000"/>
          <w:kern w:val="0"/>
          <w:lang w:val="ro-RO" w:eastAsia="ro-RO" w:bidi="ro-RO"/>
        </w:rPr>
        <w:t xml:space="preserve">suri </w:t>
      </w:r>
      <w:r w:rsidRPr="009E44EB">
        <w:rPr>
          <w:rFonts w:ascii="Times New Roman" w:eastAsia="Times New Roman" w:hAnsi="Times New Roman"/>
          <w:color w:val="000000"/>
          <w:kern w:val="0"/>
        </w:rPr>
        <w:t xml:space="preserve">de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redresare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r w:rsidRPr="009E44EB">
        <w:rPr>
          <w:rFonts w:ascii="Times New Roman" w:eastAsia="Times New Roman" w:hAnsi="Times New Roman"/>
          <w:kern w:val="0"/>
          <w:lang w:val="ro-RO" w:eastAsia="ro-RO" w:bidi="ro-RO"/>
        </w:rPr>
        <w:t>s</w:t>
      </w:r>
      <w:r w:rsidRPr="009E44EB">
        <w:rPr>
          <w:rFonts w:ascii="Times New Roman" w:eastAsia="Times New Roman" w:hAnsi="Times New Roman"/>
          <w:color w:val="000000"/>
          <w:kern w:val="0"/>
          <w:lang w:val="ro-RO" w:eastAsia="ro-RO" w:bidi="ro-RO"/>
        </w:rPr>
        <w:t>i  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eficientizare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a 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resurselor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publice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r w:rsidRPr="009E44EB">
        <w:rPr>
          <w:rFonts w:ascii="Times New Roman" w:eastAsia="Times New Roman" w:hAnsi="Times New Roman"/>
          <w:kern w:val="0"/>
          <w:lang w:val="ro-RO" w:eastAsia="ro-RO" w:bidi="ro-RO"/>
        </w:rPr>
        <w:t>s</w:t>
      </w:r>
      <w:r w:rsidRPr="009E44EB">
        <w:rPr>
          <w:rFonts w:ascii="Times New Roman" w:eastAsia="Times New Roman" w:hAnsi="Times New Roman"/>
          <w:color w:val="000000"/>
          <w:kern w:val="0"/>
          <w:lang w:val="ro-RO" w:eastAsia="ro-RO" w:bidi="ro-RO"/>
        </w:rPr>
        <w:t>i 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pentru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   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modificarea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r w:rsidRPr="009E44EB">
        <w:rPr>
          <w:rFonts w:ascii="Times New Roman" w:eastAsia="Times New Roman" w:hAnsi="Times New Roman"/>
          <w:kern w:val="0"/>
          <w:lang w:val="ro-RO" w:eastAsia="ro-RO" w:bidi="ro-RO"/>
        </w:rPr>
        <w:t>s</w:t>
      </w:r>
      <w:r w:rsidRPr="009E44EB">
        <w:rPr>
          <w:rFonts w:ascii="Times New Roman" w:eastAsia="Times New Roman" w:hAnsi="Times New Roman"/>
          <w:color w:val="000000"/>
          <w:kern w:val="0"/>
          <w:lang w:val="ro-RO" w:eastAsia="ro-RO" w:bidi="ro-RO"/>
        </w:rPr>
        <w:t xml:space="preserve">i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completarea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unor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proofErr w:type="spellStart"/>
      <w:r w:rsidRPr="009E44EB">
        <w:rPr>
          <w:rFonts w:ascii="Times New Roman" w:eastAsia="Times New Roman" w:hAnsi="Times New Roman"/>
          <w:color w:val="000000"/>
          <w:kern w:val="0"/>
        </w:rPr>
        <w:t>acte</w:t>
      </w:r>
      <w:proofErr w:type="spellEnd"/>
      <w:r w:rsidRPr="009E44EB">
        <w:rPr>
          <w:rFonts w:ascii="Times New Roman" w:eastAsia="Times New Roman" w:hAnsi="Times New Roman"/>
          <w:color w:val="000000"/>
          <w:kern w:val="0"/>
        </w:rPr>
        <w:t xml:space="preserve"> </w:t>
      </w:r>
      <w:bookmarkEnd w:id="0"/>
      <w:r w:rsidR="009E44EB" w:rsidRPr="009E44EB">
        <w:rPr>
          <w:rFonts w:ascii="Times New Roman" w:eastAsia="Times New Roman" w:hAnsi="Times New Roman"/>
          <w:color w:val="000000"/>
          <w:kern w:val="0"/>
        </w:rPr>
        <w:t xml:space="preserve">normative. </w:t>
      </w:r>
    </w:p>
    <w:p w14:paraId="41CD3247" w14:textId="77777777" w:rsidR="003900FA" w:rsidRDefault="003900FA" w:rsidP="009E44EB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iCs/>
        </w:rPr>
        <w:t>Legii</w:t>
      </w:r>
      <w:proofErr w:type="spellEnd"/>
      <w:r>
        <w:rPr>
          <w:rFonts w:ascii="Times New Roman" w:hAnsi="Times New Roman"/>
          <w:iCs/>
        </w:rPr>
        <w:t xml:space="preserve">  nr. 117/1999 </w:t>
      </w:r>
      <w:proofErr w:type="spellStart"/>
      <w:r>
        <w:rPr>
          <w:rFonts w:ascii="Times New Roman" w:hAnsi="Times New Roman"/>
          <w:iCs/>
        </w:rPr>
        <w:t>privind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taxele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extrajudiciare</w:t>
      </w:r>
      <w:proofErr w:type="spellEnd"/>
      <w:r>
        <w:rPr>
          <w:rFonts w:ascii="Times New Roman" w:hAnsi="Times New Roman"/>
          <w:iCs/>
        </w:rPr>
        <w:t xml:space="preserve"> de </w:t>
      </w:r>
      <w:proofErr w:type="spellStart"/>
      <w:r>
        <w:rPr>
          <w:rFonts w:ascii="Times New Roman" w:hAnsi="Times New Roman"/>
          <w:iCs/>
        </w:rPr>
        <w:t>timbru</w:t>
      </w:r>
      <w:proofErr w:type="spellEnd"/>
      <w:r>
        <w:rPr>
          <w:rFonts w:ascii="Times New Roman" w:hAnsi="Times New Roman"/>
          <w:iCs/>
        </w:rPr>
        <w:t xml:space="preserve">, cu </w:t>
      </w:r>
      <w:proofErr w:type="spellStart"/>
      <w:r>
        <w:rPr>
          <w:rFonts w:ascii="Times New Roman" w:hAnsi="Times New Roman"/>
          <w:iCs/>
        </w:rPr>
        <w:t>modificările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și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completările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ulterioare</w:t>
      </w:r>
      <w:proofErr w:type="spellEnd"/>
      <w:r>
        <w:rPr>
          <w:rFonts w:ascii="Times New Roman" w:hAnsi="Times New Roman"/>
          <w:iCs/>
        </w:rPr>
        <w:t>;</w:t>
      </w:r>
    </w:p>
    <w:p w14:paraId="780EA9CD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Ordonanței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urgență</w:t>
      </w:r>
      <w:proofErr w:type="spellEnd"/>
      <w:r>
        <w:rPr>
          <w:rFonts w:ascii="Times New Roman" w:hAnsi="Times New Roman"/>
          <w:lang w:eastAsia="ro-RO"/>
        </w:rPr>
        <w:t xml:space="preserve"> a </w:t>
      </w:r>
      <w:proofErr w:type="spellStart"/>
      <w:r>
        <w:rPr>
          <w:rFonts w:ascii="Times New Roman" w:hAnsi="Times New Roman"/>
          <w:lang w:eastAsia="ro-RO"/>
        </w:rPr>
        <w:t>Guvernului</w:t>
      </w:r>
      <w:proofErr w:type="spellEnd"/>
      <w:r>
        <w:rPr>
          <w:rFonts w:ascii="Times New Roman" w:hAnsi="Times New Roman"/>
          <w:lang w:eastAsia="ro-RO"/>
        </w:rPr>
        <w:t xml:space="preserve"> nr. 80/2013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taxele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judiciare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timbru</w:t>
      </w:r>
      <w:proofErr w:type="spellEnd"/>
      <w:r>
        <w:rPr>
          <w:rFonts w:ascii="Times New Roman" w:hAnsi="Times New Roman"/>
          <w:lang w:eastAsia="ro-RO"/>
        </w:rPr>
        <w:t xml:space="preserve">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65951FC5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344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207/2015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Codul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procedură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fiscală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24F0C3FA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Ordonanței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Guvernului</w:t>
      </w:r>
      <w:proofErr w:type="spellEnd"/>
      <w:r>
        <w:rPr>
          <w:rFonts w:ascii="Times New Roman" w:hAnsi="Times New Roman"/>
          <w:lang w:eastAsia="ro-RO"/>
        </w:rPr>
        <w:t xml:space="preserve"> nr. 28/2008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registrul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agricol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aprobată</w:t>
      </w:r>
      <w:proofErr w:type="spellEnd"/>
      <w:r>
        <w:rPr>
          <w:rFonts w:ascii="Times New Roman" w:hAnsi="Times New Roman"/>
          <w:lang w:eastAsia="ro-RO"/>
        </w:rPr>
        <w:t xml:space="preserve"> cu </w:t>
      </w:r>
      <w:proofErr w:type="spellStart"/>
      <w:r>
        <w:rPr>
          <w:rFonts w:ascii="Times New Roman" w:hAnsi="Times New Roman"/>
          <w:lang w:eastAsia="ro-RO"/>
        </w:rPr>
        <w:t>modificări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prin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98/2009,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439B0784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Cs/>
          <w:lang w:eastAsia="ro-RO"/>
        </w:rPr>
        <w:t xml:space="preserve">art. 19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art. 20 din </w:t>
      </w:r>
      <w:proofErr w:type="spellStart"/>
      <w:r>
        <w:rPr>
          <w:rFonts w:ascii="Times New Roman" w:hAnsi="Times New Roman"/>
          <w:bCs/>
          <w:lang w:eastAsia="ro-RO"/>
        </w:rPr>
        <w:t>Ordonanța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Guvernului</w:t>
      </w:r>
      <w:proofErr w:type="spellEnd"/>
      <w:r>
        <w:rPr>
          <w:rFonts w:ascii="Times New Roman" w:hAnsi="Times New Roman"/>
          <w:bCs/>
          <w:lang w:eastAsia="ro-RO"/>
        </w:rPr>
        <w:t xml:space="preserve"> nr. 71/2002 </w:t>
      </w:r>
      <w:proofErr w:type="spellStart"/>
      <w:r>
        <w:rPr>
          <w:rFonts w:ascii="Times New Roman" w:hAnsi="Times New Roman"/>
          <w:color w:val="000000"/>
        </w:rPr>
        <w:t>privind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organizarea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funcționarea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serviciilor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publice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000000"/>
        </w:rPr>
        <w:t>administrare</w:t>
      </w:r>
      <w:proofErr w:type="spellEnd"/>
      <w:r>
        <w:rPr>
          <w:rFonts w:ascii="Times New Roman" w:hAnsi="Times New Roman"/>
          <w:color w:val="000000"/>
        </w:rPr>
        <w:t xml:space="preserve"> a </w:t>
      </w:r>
      <w:proofErr w:type="spellStart"/>
      <w:r>
        <w:rPr>
          <w:rFonts w:ascii="Times New Roman" w:hAnsi="Times New Roman"/>
          <w:color w:val="000000"/>
        </w:rPr>
        <w:t>domeniului</w:t>
      </w:r>
      <w:proofErr w:type="spellEnd"/>
      <w:r>
        <w:rPr>
          <w:rFonts w:ascii="Times New Roman" w:hAnsi="Times New Roman"/>
          <w:color w:val="000000"/>
        </w:rPr>
        <w:t xml:space="preserve"> public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privat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000000"/>
        </w:rPr>
        <w:t>interes</w:t>
      </w:r>
      <w:proofErr w:type="spellEnd"/>
      <w:r>
        <w:rPr>
          <w:rFonts w:ascii="Times New Roman" w:hAnsi="Times New Roman"/>
          <w:color w:val="000000"/>
        </w:rPr>
        <w:t xml:space="preserve"> local, </w:t>
      </w:r>
      <w:proofErr w:type="spellStart"/>
      <w:r>
        <w:rPr>
          <w:rFonts w:ascii="Times New Roman" w:hAnsi="Times New Roman"/>
          <w:color w:val="000000"/>
        </w:rPr>
        <w:t>aprobată</w:t>
      </w:r>
      <w:proofErr w:type="spellEnd"/>
      <w:r>
        <w:rPr>
          <w:rFonts w:ascii="Times New Roman" w:hAnsi="Times New Roman"/>
          <w:color w:val="000000"/>
        </w:rPr>
        <w:t xml:space="preserve"> cu </w:t>
      </w:r>
      <w:proofErr w:type="spellStart"/>
      <w:r>
        <w:rPr>
          <w:rFonts w:ascii="Times New Roman" w:hAnsi="Times New Roman"/>
          <w:color w:val="000000"/>
        </w:rPr>
        <w:t>modificări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completări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Legea</w:t>
      </w:r>
      <w:proofErr w:type="spellEnd"/>
      <w:r>
        <w:rPr>
          <w:rFonts w:ascii="Times New Roman" w:hAnsi="Times New Roman"/>
          <w:color w:val="000000"/>
        </w:rPr>
        <w:t xml:space="preserve"> nr. 3/2003, cu </w:t>
      </w:r>
      <w:proofErr w:type="spellStart"/>
      <w:r>
        <w:rPr>
          <w:rFonts w:ascii="Times New Roman" w:hAnsi="Times New Roman"/>
          <w:color w:val="000000"/>
        </w:rPr>
        <w:t>modificările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ulterioare</w:t>
      </w:r>
      <w:proofErr w:type="spellEnd"/>
      <w:r>
        <w:rPr>
          <w:rFonts w:ascii="Times New Roman" w:hAnsi="Times New Roman"/>
          <w:color w:val="000000"/>
        </w:rPr>
        <w:t>;</w:t>
      </w:r>
    </w:p>
    <w:p w14:paraId="2D7C278C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18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(5)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333/2003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paza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obiectivelor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bunurilor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valorilor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protecția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persoanelor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republicată</w:t>
      </w:r>
      <w:proofErr w:type="spellEnd"/>
      <w:r>
        <w:rPr>
          <w:rFonts w:ascii="Times New Roman" w:hAnsi="Times New Roman"/>
          <w:lang w:eastAsia="ro-RO"/>
        </w:rPr>
        <w:t xml:space="preserve">, cu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0F060279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25 lit. d)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481/2004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protecția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civilă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republicată</w:t>
      </w:r>
      <w:proofErr w:type="spellEnd"/>
      <w:r>
        <w:rPr>
          <w:rFonts w:ascii="Times New Roman" w:hAnsi="Times New Roman"/>
          <w:lang w:eastAsia="ro-RO"/>
        </w:rPr>
        <w:t xml:space="preserve">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7499A2E9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1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(4) lit. l), art. 8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(3) lit. j), art. 43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(7)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art. 44 </w:t>
      </w:r>
      <w:proofErr w:type="spellStart"/>
      <w:r>
        <w:rPr>
          <w:rFonts w:ascii="Times New Roman" w:hAnsi="Times New Roman"/>
          <w:lang w:eastAsia="ro-RO"/>
        </w:rPr>
        <w:t>alin</w:t>
      </w:r>
      <w:proofErr w:type="spellEnd"/>
      <w:r>
        <w:rPr>
          <w:rFonts w:ascii="Times New Roman" w:hAnsi="Times New Roman"/>
          <w:lang w:eastAsia="ro-RO"/>
        </w:rPr>
        <w:t xml:space="preserve">. (2) lit. d) din </w:t>
      </w:r>
      <w:proofErr w:type="spellStart"/>
      <w:r>
        <w:rPr>
          <w:rFonts w:ascii="Times New Roman" w:hAnsi="Times New Roman"/>
          <w:color w:val="000000"/>
        </w:rPr>
        <w:t>Legea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serviciilor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comunitare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000000"/>
        </w:rPr>
        <w:t>utilități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publice</w:t>
      </w:r>
      <w:proofErr w:type="spellEnd"/>
      <w:r>
        <w:rPr>
          <w:rFonts w:ascii="Times New Roman" w:hAnsi="Times New Roman"/>
          <w:color w:val="000000"/>
        </w:rPr>
        <w:t xml:space="preserve"> nr. 51/2006, </w:t>
      </w:r>
      <w:proofErr w:type="spellStart"/>
      <w:r>
        <w:rPr>
          <w:rFonts w:ascii="Times New Roman" w:hAnsi="Times New Roman"/>
          <w:color w:val="000000"/>
        </w:rPr>
        <w:t>republicată</w:t>
      </w:r>
      <w:proofErr w:type="spellEnd"/>
      <w:r>
        <w:rPr>
          <w:rFonts w:ascii="Times New Roman" w:hAnsi="Times New Roman"/>
          <w:color w:val="000000"/>
        </w:rPr>
        <w:t xml:space="preserve">, cu </w:t>
      </w:r>
      <w:proofErr w:type="spellStart"/>
      <w:r>
        <w:rPr>
          <w:rFonts w:ascii="Times New Roman" w:hAnsi="Times New Roman"/>
          <w:color w:val="000000"/>
        </w:rPr>
        <w:t>modificările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completările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ulterioare</w:t>
      </w:r>
      <w:proofErr w:type="spellEnd"/>
      <w:r>
        <w:rPr>
          <w:rFonts w:ascii="Times New Roman" w:hAnsi="Times New Roman"/>
          <w:color w:val="000000"/>
        </w:rPr>
        <w:t>;</w:t>
      </w:r>
    </w:p>
    <w:p w14:paraId="450BC55F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color w:val="000000"/>
        </w:rPr>
        <w:t xml:space="preserve">art. 5 </w:t>
      </w:r>
      <w:proofErr w:type="spellStart"/>
      <w:r>
        <w:rPr>
          <w:rFonts w:ascii="Times New Roman" w:hAnsi="Times New Roman"/>
          <w:color w:val="000000"/>
        </w:rPr>
        <w:t>alin</w:t>
      </w:r>
      <w:proofErr w:type="spellEnd"/>
      <w:r>
        <w:rPr>
          <w:rFonts w:ascii="Times New Roman" w:hAnsi="Times New Roman"/>
          <w:color w:val="000000"/>
        </w:rPr>
        <w:t xml:space="preserve">. (2) lit. k), art. 26 </w:t>
      </w:r>
      <w:proofErr w:type="spellStart"/>
      <w:r>
        <w:rPr>
          <w:rFonts w:ascii="Times New Roman" w:hAnsi="Times New Roman"/>
          <w:color w:val="000000"/>
        </w:rPr>
        <w:t>alin</w:t>
      </w:r>
      <w:proofErr w:type="spellEnd"/>
      <w:r>
        <w:rPr>
          <w:rFonts w:ascii="Times New Roman" w:hAnsi="Times New Roman"/>
          <w:color w:val="000000"/>
        </w:rPr>
        <w:t xml:space="preserve">. (1) lit. b)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c), </w:t>
      </w:r>
      <w:proofErr w:type="spellStart"/>
      <w:r>
        <w:rPr>
          <w:rFonts w:ascii="Times New Roman" w:hAnsi="Times New Roman"/>
          <w:color w:val="000000"/>
        </w:rPr>
        <w:t>alin</w:t>
      </w:r>
      <w:proofErr w:type="spellEnd"/>
      <w:r>
        <w:rPr>
          <w:rFonts w:ascii="Times New Roman" w:hAnsi="Times New Roman"/>
          <w:color w:val="000000"/>
        </w:rPr>
        <w:t xml:space="preserve">. (3), </w:t>
      </w:r>
      <w:proofErr w:type="spellStart"/>
      <w:r>
        <w:rPr>
          <w:rFonts w:ascii="Times New Roman" w:hAnsi="Times New Roman"/>
          <w:color w:val="000000"/>
        </w:rPr>
        <w:t>alin</w:t>
      </w:r>
      <w:proofErr w:type="spellEnd"/>
      <w:r>
        <w:rPr>
          <w:rFonts w:ascii="Times New Roman" w:hAnsi="Times New Roman"/>
          <w:color w:val="000000"/>
        </w:rPr>
        <w:t xml:space="preserve">. (5) </w:t>
      </w:r>
      <w:proofErr w:type="spellStart"/>
      <w:r>
        <w:rPr>
          <w:rFonts w:ascii="Times New Roman" w:hAnsi="Times New Roman"/>
          <w:color w:val="000000"/>
        </w:rPr>
        <w:t>și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alin</w:t>
      </w:r>
      <w:proofErr w:type="spellEnd"/>
      <w:r>
        <w:rPr>
          <w:rFonts w:ascii="Times New Roman" w:hAnsi="Times New Roman"/>
          <w:color w:val="000000"/>
        </w:rPr>
        <w:t xml:space="preserve">. (8) din </w:t>
      </w:r>
      <w:proofErr w:type="spellStart"/>
      <w:r>
        <w:rPr>
          <w:rFonts w:ascii="Times New Roman" w:hAnsi="Times New Roman"/>
          <w:color w:val="000000"/>
        </w:rPr>
        <w:t>Legea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serviciului</w:t>
      </w:r>
      <w:proofErr w:type="spellEnd"/>
      <w:r>
        <w:rPr>
          <w:rFonts w:ascii="Times New Roman" w:hAnsi="Times New Roman"/>
          <w:color w:val="000000"/>
        </w:rPr>
        <w:t xml:space="preserve"> de </w:t>
      </w:r>
      <w:proofErr w:type="spellStart"/>
      <w:r>
        <w:rPr>
          <w:rFonts w:ascii="Times New Roman" w:hAnsi="Times New Roman"/>
          <w:color w:val="000000"/>
        </w:rPr>
        <w:t>salubrizare</w:t>
      </w:r>
      <w:proofErr w:type="spellEnd"/>
      <w:r>
        <w:rPr>
          <w:rFonts w:ascii="Times New Roman" w:hAnsi="Times New Roman"/>
          <w:color w:val="000000"/>
        </w:rPr>
        <w:t xml:space="preserve"> a </w:t>
      </w:r>
      <w:proofErr w:type="spellStart"/>
      <w:r>
        <w:rPr>
          <w:rFonts w:ascii="Times New Roman" w:hAnsi="Times New Roman"/>
          <w:color w:val="000000"/>
        </w:rPr>
        <w:t>localităților</w:t>
      </w:r>
      <w:proofErr w:type="spellEnd"/>
      <w:r>
        <w:rPr>
          <w:rFonts w:ascii="Times New Roman" w:hAnsi="Times New Roman"/>
          <w:color w:val="000000"/>
        </w:rPr>
        <w:t xml:space="preserve"> nr. 101/2006, </w:t>
      </w:r>
      <w:proofErr w:type="spellStart"/>
      <w:r>
        <w:rPr>
          <w:rFonts w:ascii="Times New Roman" w:hAnsi="Times New Roman"/>
          <w:color w:val="000000"/>
        </w:rPr>
        <w:t>republicată</w:t>
      </w:r>
      <w:proofErr w:type="spellEnd"/>
      <w:r>
        <w:rPr>
          <w:rFonts w:ascii="Times New Roman" w:hAnsi="Times New Roman"/>
          <w:color w:val="000000"/>
        </w:rPr>
        <w:t xml:space="preserve">; </w:t>
      </w:r>
    </w:p>
    <w:p w14:paraId="6F9FA9BF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Cs/>
          <w:lang w:eastAsia="ro-RO"/>
        </w:rPr>
        <w:t xml:space="preserve">art. 10 lit. g)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art. 34 </w:t>
      </w:r>
      <w:proofErr w:type="spellStart"/>
      <w:r>
        <w:rPr>
          <w:rFonts w:ascii="Times New Roman" w:hAnsi="Times New Roman"/>
          <w:bCs/>
          <w:lang w:eastAsia="ro-RO"/>
        </w:rPr>
        <w:t>alin</w:t>
      </w:r>
      <w:proofErr w:type="spellEnd"/>
      <w:r>
        <w:rPr>
          <w:rFonts w:ascii="Times New Roman" w:hAnsi="Times New Roman"/>
          <w:bCs/>
          <w:lang w:eastAsia="ro-RO"/>
        </w:rPr>
        <w:t xml:space="preserve">. (2)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(3) din </w:t>
      </w:r>
      <w:proofErr w:type="spellStart"/>
      <w:r>
        <w:rPr>
          <w:rFonts w:ascii="Times New Roman" w:hAnsi="Times New Roman"/>
          <w:bCs/>
          <w:lang w:eastAsia="ro-RO"/>
        </w:rPr>
        <w:t>Legea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serviciului</w:t>
      </w:r>
      <w:proofErr w:type="spellEnd"/>
      <w:r>
        <w:rPr>
          <w:rFonts w:ascii="Times New Roman" w:hAnsi="Times New Roman"/>
          <w:bCs/>
          <w:lang w:eastAsia="ro-RO"/>
        </w:rPr>
        <w:t xml:space="preserve"> de </w:t>
      </w:r>
      <w:proofErr w:type="spellStart"/>
      <w:r>
        <w:rPr>
          <w:rFonts w:ascii="Times New Roman" w:hAnsi="Times New Roman"/>
          <w:bCs/>
          <w:lang w:eastAsia="ro-RO"/>
        </w:rPr>
        <w:t>iluminat</w:t>
      </w:r>
      <w:proofErr w:type="spellEnd"/>
      <w:r>
        <w:rPr>
          <w:rFonts w:ascii="Times New Roman" w:hAnsi="Times New Roman"/>
          <w:bCs/>
          <w:lang w:eastAsia="ro-RO"/>
        </w:rPr>
        <w:t xml:space="preserve"> public nr. 230/2006;</w:t>
      </w:r>
    </w:p>
    <w:p w14:paraId="5B3FF53A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Cs/>
          <w:lang w:eastAsia="ro-RO"/>
        </w:rPr>
        <w:t xml:space="preserve">art. 14 lit. f) din </w:t>
      </w:r>
      <w:proofErr w:type="spellStart"/>
      <w:r>
        <w:rPr>
          <w:rFonts w:ascii="Times New Roman" w:hAnsi="Times New Roman"/>
          <w:bCs/>
          <w:lang w:eastAsia="ro-RO"/>
        </w:rPr>
        <w:t>Legea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serviciului</w:t>
      </w:r>
      <w:proofErr w:type="spellEnd"/>
      <w:r>
        <w:rPr>
          <w:rFonts w:ascii="Times New Roman" w:hAnsi="Times New Roman"/>
          <w:bCs/>
          <w:lang w:eastAsia="ro-RO"/>
        </w:rPr>
        <w:t xml:space="preserve"> de </w:t>
      </w:r>
      <w:proofErr w:type="spellStart"/>
      <w:r>
        <w:rPr>
          <w:rFonts w:ascii="Times New Roman" w:hAnsi="Times New Roman"/>
          <w:bCs/>
          <w:lang w:eastAsia="ro-RO"/>
        </w:rPr>
        <w:t>alimentare</w:t>
      </w:r>
      <w:proofErr w:type="spellEnd"/>
      <w:r>
        <w:rPr>
          <w:rFonts w:ascii="Times New Roman" w:hAnsi="Times New Roman"/>
          <w:bCs/>
          <w:lang w:eastAsia="ro-RO"/>
        </w:rPr>
        <w:t xml:space="preserve"> cu </w:t>
      </w:r>
      <w:proofErr w:type="spellStart"/>
      <w:r>
        <w:rPr>
          <w:rFonts w:ascii="Times New Roman" w:hAnsi="Times New Roman"/>
          <w:bCs/>
          <w:lang w:eastAsia="ro-RO"/>
        </w:rPr>
        <w:t>apă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de </w:t>
      </w:r>
      <w:proofErr w:type="spellStart"/>
      <w:r>
        <w:rPr>
          <w:rFonts w:ascii="Times New Roman" w:hAnsi="Times New Roman"/>
          <w:bCs/>
          <w:lang w:eastAsia="ro-RO"/>
        </w:rPr>
        <w:t>canalizare</w:t>
      </w:r>
      <w:proofErr w:type="spellEnd"/>
      <w:r>
        <w:rPr>
          <w:rFonts w:ascii="Times New Roman" w:hAnsi="Times New Roman"/>
          <w:bCs/>
          <w:lang w:eastAsia="ro-RO"/>
        </w:rPr>
        <w:t xml:space="preserve"> nr. 241/2006, </w:t>
      </w:r>
      <w:proofErr w:type="spellStart"/>
      <w:r>
        <w:rPr>
          <w:rFonts w:ascii="Times New Roman" w:hAnsi="Times New Roman"/>
          <w:bCs/>
          <w:lang w:eastAsia="ro-RO"/>
        </w:rPr>
        <w:t>republicată</w:t>
      </w:r>
      <w:proofErr w:type="spellEnd"/>
      <w:r>
        <w:rPr>
          <w:rFonts w:ascii="Times New Roman" w:hAnsi="Times New Roman"/>
          <w:bCs/>
          <w:lang w:eastAsia="ro-RO"/>
        </w:rPr>
        <w:t>;</w:t>
      </w:r>
    </w:p>
    <w:p w14:paraId="3FAFA130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lastRenderedPageBreak/>
        <w:t xml:space="preserve">art. 5 din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cadastrului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publicității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imobiliare</w:t>
      </w:r>
      <w:proofErr w:type="spellEnd"/>
      <w:r>
        <w:rPr>
          <w:rFonts w:ascii="Times New Roman" w:hAnsi="Times New Roman"/>
          <w:lang w:eastAsia="ro-RO"/>
        </w:rPr>
        <w:t xml:space="preserve"> nr. 7/1996, </w:t>
      </w:r>
      <w:proofErr w:type="spellStart"/>
      <w:r>
        <w:rPr>
          <w:rFonts w:ascii="Times New Roman" w:hAnsi="Times New Roman"/>
          <w:lang w:eastAsia="ro-RO"/>
        </w:rPr>
        <w:t>republicată</w:t>
      </w:r>
      <w:proofErr w:type="spellEnd"/>
      <w:r>
        <w:rPr>
          <w:rFonts w:ascii="Times New Roman" w:hAnsi="Times New Roman"/>
          <w:lang w:eastAsia="ro-RO"/>
        </w:rPr>
        <w:t xml:space="preserve">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>;</w:t>
      </w:r>
    </w:p>
    <w:p w14:paraId="4FC79696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6 lit. b) din </w:t>
      </w:r>
      <w:proofErr w:type="spellStart"/>
      <w:r>
        <w:rPr>
          <w:rFonts w:ascii="Times New Roman" w:hAnsi="Times New Roman"/>
          <w:lang w:eastAsia="ro-RO"/>
        </w:rPr>
        <w:t>Ordonanța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Guvernului</w:t>
      </w:r>
      <w:proofErr w:type="spellEnd"/>
      <w:r>
        <w:rPr>
          <w:rFonts w:ascii="Times New Roman" w:hAnsi="Times New Roman"/>
          <w:lang w:eastAsia="ro-RO"/>
        </w:rPr>
        <w:t xml:space="preserve"> nr. 99/2000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comercializarea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produselor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serviciilor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piață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republicată</w:t>
      </w:r>
      <w:proofErr w:type="spellEnd"/>
      <w:r>
        <w:rPr>
          <w:rFonts w:ascii="Times New Roman" w:hAnsi="Times New Roman"/>
          <w:lang w:eastAsia="ro-RO"/>
        </w:rPr>
        <w:t xml:space="preserve">, cu </w:t>
      </w:r>
      <w:proofErr w:type="spellStart"/>
      <w:r>
        <w:rPr>
          <w:rFonts w:ascii="Times New Roman" w:hAnsi="Times New Roman"/>
          <w:lang w:eastAsia="ro-RO"/>
        </w:rPr>
        <w:t>modificările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completările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ulterioare</w:t>
      </w:r>
      <w:proofErr w:type="spellEnd"/>
      <w:r>
        <w:rPr>
          <w:rFonts w:ascii="Times New Roman" w:hAnsi="Times New Roman"/>
          <w:lang w:eastAsia="ro-RO"/>
        </w:rPr>
        <w:t xml:space="preserve">; </w:t>
      </w:r>
    </w:p>
    <w:p w14:paraId="36E8E4C4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2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3 din </w:t>
      </w:r>
      <w:proofErr w:type="spellStart"/>
      <w:r>
        <w:rPr>
          <w:rFonts w:ascii="Times New Roman" w:hAnsi="Times New Roman"/>
          <w:lang w:eastAsia="ro-RO"/>
        </w:rPr>
        <w:t>Ordonanța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Guvernului</w:t>
      </w:r>
      <w:proofErr w:type="spellEnd"/>
      <w:r>
        <w:rPr>
          <w:rFonts w:ascii="Times New Roman" w:hAnsi="Times New Roman"/>
          <w:lang w:eastAsia="ro-RO"/>
        </w:rPr>
        <w:t xml:space="preserve"> nr. 13/2001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înființarea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organizarea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funcționarea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serviciilor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comunitare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pentru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cadastru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agricultură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aprobată</w:t>
      </w:r>
      <w:proofErr w:type="spellEnd"/>
      <w:r>
        <w:rPr>
          <w:rFonts w:ascii="Times New Roman" w:hAnsi="Times New Roman"/>
          <w:lang w:eastAsia="ro-RO"/>
        </w:rPr>
        <w:t xml:space="preserve"> cu </w:t>
      </w:r>
      <w:proofErr w:type="spellStart"/>
      <w:r>
        <w:rPr>
          <w:rFonts w:ascii="Times New Roman" w:hAnsi="Times New Roman"/>
          <w:lang w:eastAsia="ro-RO"/>
        </w:rPr>
        <w:t>modificări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prin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39/2002; </w:t>
      </w:r>
    </w:p>
    <w:p w14:paraId="1F9CF8BD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art. 14 din </w:t>
      </w:r>
      <w:proofErr w:type="spellStart"/>
      <w:r>
        <w:rPr>
          <w:rFonts w:ascii="Times New Roman" w:hAnsi="Times New Roman"/>
          <w:lang w:eastAsia="ro-RO"/>
        </w:rPr>
        <w:t>Ordonanța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Guvernului</w:t>
      </w:r>
      <w:proofErr w:type="spellEnd"/>
      <w:r>
        <w:rPr>
          <w:rFonts w:ascii="Times New Roman" w:hAnsi="Times New Roman"/>
          <w:lang w:eastAsia="ro-RO"/>
        </w:rPr>
        <w:t xml:space="preserve"> nr. 21/2002 </w:t>
      </w:r>
      <w:proofErr w:type="spellStart"/>
      <w:r>
        <w:rPr>
          <w:rFonts w:ascii="Times New Roman" w:hAnsi="Times New Roman"/>
          <w:lang w:eastAsia="ro-RO"/>
        </w:rPr>
        <w:t>privind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gospodărirea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localităților</w:t>
      </w:r>
      <w:proofErr w:type="spellEnd"/>
      <w:r>
        <w:rPr>
          <w:rFonts w:ascii="Times New Roman" w:hAnsi="Times New Roman"/>
          <w:lang w:eastAsia="ro-RO"/>
        </w:rPr>
        <w:t xml:space="preserve"> urbane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rurale</w:t>
      </w:r>
      <w:proofErr w:type="spellEnd"/>
      <w:r>
        <w:rPr>
          <w:rFonts w:ascii="Times New Roman" w:hAnsi="Times New Roman"/>
          <w:lang w:eastAsia="ro-RO"/>
        </w:rPr>
        <w:t xml:space="preserve">, </w:t>
      </w:r>
      <w:proofErr w:type="spellStart"/>
      <w:r>
        <w:rPr>
          <w:rFonts w:ascii="Times New Roman" w:hAnsi="Times New Roman"/>
          <w:lang w:eastAsia="ro-RO"/>
        </w:rPr>
        <w:t>aprobată</w:t>
      </w:r>
      <w:proofErr w:type="spellEnd"/>
      <w:r>
        <w:rPr>
          <w:rFonts w:ascii="Times New Roman" w:hAnsi="Times New Roman"/>
          <w:lang w:eastAsia="ro-RO"/>
        </w:rPr>
        <w:t xml:space="preserve"> cu </w:t>
      </w:r>
      <w:proofErr w:type="spellStart"/>
      <w:r>
        <w:rPr>
          <w:rFonts w:ascii="Times New Roman" w:hAnsi="Times New Roman"/>
          <w:lang w:eastAsia="ro-RO"/>
        </w:rPr>
        <w:t>modificări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și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completări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prin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Legea</w:t>
      </w:r>
      <w:proofErr w:type="spellEnd"/>
      <w:r>
        <w:rPr>
          <w:rFonts w:ascii="Times New Roman" w:hAnsi="Times New Roman"/>
          <w:lang w:eastAsia="ro-RO"/>
        </w:rPr>
        <w:t xml:space="preserve"> nr. 515/2002;</w:t>
      </w:r>
    </w:p>
    <w:p w14:paraId="63FF33B7" w14:textId="77777777" w:rsidR="003900FA" w:rsidRDefault="003900FA" w:rsidP="003900FA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Normelor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tehnice</w:t>
      </w:r>
      <w:proofErr w:type="spellEnd"/>
      <w:r>
        <w:rPr>
          <w:rFonts w:ascii="Times New Roman" w:hAnsi="Times New Roman"/>
          <w:lang w:eastAsia="ro-RO"/>
        </w:rPr>
        <w:t xml:space="preserve"> de </w:t>
      </w:r>
      <w:proofErr w:type="spellStart"/>
      <w:r>
        <w:rPr>
          <w:rFonts w:ascii="Times New Roman" w:hAnsi="Times New Roman"/>
          <w:lang w:eastAsia="ro-RO"/>
        </w:rPr>
        <w:t>completare</w:t>
      </w:r>
      <w:proofErr w:type="spellEnd"/>
      <w:r>
        <w:rPr>
          <w:rFonts w:ascii="Times New Roman" w:hAnsi="Times New Roman"/>
          <w:lang w:eastAsia="ro-RO"/>
        </w:rPr>
        <w:t xml:space="preserve"> a </w:t>
      </w:r>
      <w:proofErr w:type="spellStart"/>
      <w:r>
        <w:rPr>
          <w:rFonts w:ascii="Times New Roman" w:hAnsi="Times New Roman"/>
          <w:lang w:eastAsia="ro-RO"/>
        </w:rPr>
        <w:t>registrului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agricol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pentru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perioada</w:t>
      </w:r>
      <w:proofErr w:type="spellEnd"/>
      <w:r>
        <w:rPr>
          <w:rFonts w:ascii="Times New Roman" w:hAnsi="Times New Roman"/>
          <w:lang w:eastAsia="ro-RO"/>
        </w:rPr>
        <w:t xml:space="preserve"> 2015-2019, </w:t>
      </w:r>
      <w:proofErr w:type="spellStart"/>
      <w:r>
        <w:rPr>
          <w:rFonts w:ascii="Times New Roman" w:hAnsi="Times New Roman"/>
          <w:lang w:eastAsia="ro-RO"/>
        </w:rPr>
        <w:t>aprobate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prin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Ordinul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comun</w:t>
      </w:r>
      <w:proofErr w:type="spellEnd"/>
      <w:r>
        <w:rPr>
          <w:rFonts w:ascii="Times New Roman" w:hAnsi="Times New Roman"/>
          <w:lang w:eastAsia="ro-RO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o-RO"/>
        </w:rPr>
        <w:t>ministrului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agriculturii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și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dezvoltării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rurale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o-RO"/>
        </w:rPr>
        <w:t>ministrului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dezvoltării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regionale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și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administrației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publice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o-RO"/>
        </w:rPr>
        <w:t>ministrului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finanțelor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publice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și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președintelui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Institutul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Național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o-RO"/>
        </w:rPr>
        <w:t>Statistică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r>
        <w:rPr>
          <w:rFonts w:ascii="Times New Roman" w:hAnsi="Times New Roman"/>
          <w:lang w:eastAsia="ro-RO"/>
        </w:rPr>
        <w:t>nr. 734/480/1003/3727/2015;</w:t>
      </w:r>
    </w:p>
    <w:p w14:paraId="093AC39A" w14:textId="7BB6D528" w:rsidR="004B60A1" w:rsidRPr="004B60A1" w:rsidRDefault="001B4C3D" w:rsidP="004B60A1">
      <w:pPr>
        <w:spacing w:after="0"/>
        <w:jc w:val="both"/>
        <w:rPr>
          <w:rFonts w:ascii="Times New Roman" w:eastAsia="Times New Roman" w:hAnsi="Times New Roman"/>
          <w:kern w:val="0"/>
          <w:sz w:val="24"/>
          <w:szCs w:val="24"/>
          <w:lang w:val="it-IT"/>
        </w:rPr>
      </w:pPr>
      <w:r>
        <w:rPr>
          <w:rFonts w:ascii="Times New Roman" w:hAnsi="Times New Roman"/>
          <w:lang w:eastAsia="ro-RO"/>
        </w:rPr>
        <w:t xml:space="preserve">              </w:t>
      </w:r>
      <w:r w:rsidR="004B60A1">
        <w:rPr>
          <w:rFonts w:ascii="Times New Roman" w:hAnsi="Times New Roman"/>
          <w:lang w:eastAsia="ro-RO"/>
        </w:rPr>
        <w:t xml:space="preserve">              </w:t>
      </w:r>
      <w:r w:rsidR="004B60A1" w:rsidRPr="004B60A1">
        <w:rPr>
          <w:rFonts w:ascii="Times New Roman" w:eastAsia="Times New Roman" w:hAnsi="Times New Roman"/>
          <w:kern w:val="0"/>
          <w:sz w:val="24"/>
          <w:szCs w:val="24"/>
          <w:lang w:val="it-IT"/>
        </w:rPr>
        <w:t xml:space="preserve">Ținând cont de faptul că anunțul referitor la elaborarea proiectului de hotărâre a fost adus la cunoștința publicului. </w:t>
      </w:r>
    </w:p>
    <w:p w14:paraId="506FD124" w14:textId="4A6E942B" w:rsidR="003900FA" w:rsidRPr="004B60A1" w:rsidRDefault="004B60A1" w:rsidP="004B60A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it-IT"/>
        </w:rPr>
      </w:pPr>
      <w:r w:rsidRPr="004B60A1">
        <w:rPr>
          <w:rFonts w:ascii="Times New Roman" w:eastAsia="Times New Roman" w:hAnsi="Times New Roman"/>
          <w:kern w:val="0"/>
          <w:sz w:val="24"/>
          <w:szCs w:val="24"/>
          <w:lang w:val="it-IT"/>
        </w:rPr>
        <w:t xml:space="preserve">            </w:t>
      </w:r>
      <w:r>
        <w:rPr>
          <w:rFonts w:ascii="Times New Roman" w:eastAsia="Times New Roman" w:hAnsi="Times New Roman"/>
          <w:kern w:val="0"/>
          <w:sz w:val="24"/>
          <w:szCs w:val="24"/>
          <w:lang w:val="it-IT"/>
        </w:rPr>
        <w:t xml:space="preserve">              </w:t>
      </w:r>
      <w:r w:rsidRPr="004B60A1">
        <w:rPr>
          <w:rFonts w:ascii="Times New Roman" w:eastAsia="Times New Roman" w:hAnsi="Times New Roman"/>
          <w:kern w:val="0"/>
          <w:sz w:val="24"/>
          <w:szCs w:val="24"/>
          <w:lang w:val="it-IT"/>
        </w:rPr>
        <w:t>Având în vedere că prezenta hotărâre este un act administrativ cu caracter normativ.</w:t>
      </w:r>
    </w:p>
    <w:p w14:paraId="7652AB3B" w14:textId="3DA023C2" w:rsidR="003900FA" w:rsidRDefault="003900FA" w:rsidP="004B60A1">
      <w:pPr>
        <w:spacing w:after="0" w:line="240" w:lineRule="auto"/>
        <w:ind w:right="-1351" w:firstLine="851"/>
        <w:jc w:val="both"/>
        <w:rPr>
          <w:rFonts w:ascii="Times New Roman" w:hAnsi="Times New Roman"/>
          <w:color w:val="000000"/>
          <w:lang w:eastAsia="ro-RO"/>
        </w:rPr>
      </w:pPr>
      <w:r>
        <w:rPr>
          <w:rFonts w:ascii="Times New Roman" w:hAnsi="Times New Roman"/>
          <w:color w:val="000000"/>
          <w:lang w:eastAsia="ro-RO"/>
        </w:rPr>
        <w:t xml:space="preserve">        </w:t>
      </w:r>
      <w:r w:rsidR="004B60A1">
        <w:rPr>
          <w:rFonts w:ascii="Times New Roman" w:hAnsi="Times New Roman"/>
          <w:color w:val="000000"/>
          <w:lang w:eastAsia="ro-RO"/>
        </w:rPr>
        <w:t xml:space="preserve">     </w:t>
      </w:r>
      <w:proofErr w:type="spellStart"/>
      <w:r>
        <w:rPr>
          <w:rFonts w:ascii="Times New Roman" w:hAnsi="Times New Roman"/>
          <w:color w:val="000000"/>
          <w:lang w:eastAsia="ro-RO"/>
        </w:rPr>
        <w:t>În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temeiul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prevederilor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art. 196 </w:t>
      </w:r>
      <w:proofErr w:type="spellStart"/>
      <w:r>
        <w:rPr>
          <w:rFonts w:ascii="Times New Roman" w:hAnsi="Times New Roman"/>
          <w:color w:val="000000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. (1) lit. a) din OUG nr. 57/2019 </w:t>
      </w:r>
      <w:proofErr w:type="spellStart"/>
      <w:r>
        <w:rPr>
          <w:rFonts w:ascii="Times New Roman" w:hAnsi="Times New Roman"/>
          <w:color w:val="000000"/>
          <w:lang w:eastAsia="ro-RO"/>
        </w:rPr>
        <w:t>privind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Codul</w:t>
      </w:r>
      <w:proofErr w:type="spellEnd"/>
      <w:r>
        <w:rPr>
          <w:rFonts w:ascii="Times New Roman" w:hAnsi="Times New Roman"/>
          <w:color w:val="000000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o-RO"/>
        </w:rPr>
        <w:t>Administrativ</w:t>
      </w:r>
      <w:proofErr w:type="spellEnd"/>
      <w:r>
        <w:rPr>
          <w:rFonts w:ascii="Times New Roman" w:hAnsi="Times New Roman"/>
          <w:color w:val="000000"/>
          <w:lang w:eastAsia="ro-RO"/>
        </w:rPr>
        <w:t>,</w:t>
      </w:r>
    </w:p>
    <w:p w14:paraId="383A0541" w14:textId="77777777" w:rsidR="009E44EB" w:rsidRDefault="009E44EB" w:rsidP="004B60A1">
      <w:pPr>
        <w:spacing w:after="0" w:line="240" w:lineRule="auto"/>
        <w:ind w:right="-1351" w:firstLine="851"/>
        <w:jc w:val="both"/>
        <w:rPr>
          <w:rFonts w:ascii="Times New Roman" w:hAnsi="Times New Roman"/>
          <w:color w:val="000000"/>
          <w:lang w:eastAsia="ro-RO"/>
        </w:rPr>
      </w:pPr>
    </w:p>
    <w:p w14:paraId="5C7FFEBA" w14:textId="77777777" w:rsidR="003900FA" w:rsidRDefault="003900FA" w:rsidP="003900FA">
      <w:pPr>
        <w:spacing w:after="0" w:line="240" w:lineRule="auto"/>
        <w:ind w:firstLine="851"/>
        <w:jc w:val="center"/>
        <w:rPr>
          <w:rFonts w:ascii="Times New Roman" w:hAnsi="Times New Roman"/>
          <w:b/>
          <w:lang w:eastAsia="ro-RO"/>
        </w:rPr>
      </w:pPr>
      <w:r>
        <w:rPr>
          <w:rFonts w:ascii="Times New Roman" w:hAnsi="Times New Roman"/>
          <w:b/>
          <w:lang w:eastAsia="ro-RO"/>
        </w:rPr>
        <w:t>HOTĂRĂŞTE:</w:t>
      </w:r>
    </w:p>
    <w:p w14:paraId="0443AD13" w14:textId="77777777" w:rsidR="009E44EB" w:rsidRDefault="009E44EB" w:rsidP="003900FA">
      <w:pPr>
        <w:spacing w:after="0" w:line="240" w:lineRule="auto"/>
        <w:ind w:firstLine="851"/>
        <w:jc w:val="center"/>
        <w:rPr>
          <w:rFonts w:ascii="Times New Roman" w:hAnsi="Times New Roman"/>
          <w:b/>
          <w:lang w:eastAsia="ro-RO"/>
        </w:rPr>
      </w:pPr>
    </w:p>
    <w:p w14:paraId="355C0EFF" w14:textId="1D23FC1E" w:rsidR="003900FA" w:rsidRDefault="003900FA" w:rsidP="003900FA">
      <w:pPr>
        <w:spacing w:after="0" w:line="240" w:lineRule="auto"/>
        <w:ind w:firstLine="851"/>
        <w:jc w:val="both"/>
        <w:rPr>
          <w:rFonts w:ascii="Times New Roman" w:hAnsi="Times New Roman"/>
          <w:bCs/>
          <w:lang w:eastAsia="ro-RO"/>
        </w:rPr>
      </w:pPr>
      <w:bookmarkStart w:id="1" w:name="ref%2523A1"/>
      <w:bookmarkEnd w:id="1"/>
      <w:r>
        <w:rPr>
          <w:rFonts w:ascii="Times New Roman" w:hAnsi="Times New Roman"/>
          <w:b/>
          <w:bCs/>
          <w:lang w:eastAsia="ro-RO"/>
        </w:rPr>
        <w:t xml:space="preserve">Art. 1. </w:t>
      </w:r>
      <w:r>
        <w:rPr>
          <w:rFonts w:ascii="Times New Roman" w:hAnsi="Times New Roman"/>
          <w:bCs/>
          <w:lang w:eastAsia="ro-RO"/>
        </w:rPr>
        <w:t xml:space="preserve">(1) Se </w:t>
      </w:r>
      <w:proofErr w:type="spellStart"/>
      <w:r>
        <w:rPr>
          <w:rFonts w:ascii="Times New Roman" w:hAnsi="Times New Roman"/>
          <w:bCs/>
          <w:lang w:eastAsia="ro-RO"/>
        </w:rPr>
        <w:t>aprobă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impozitele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taxele</w:t>
      </w:r>
      <w:proofErr w:type="spellEnd"/>
      <w:r>
        <w:rPr>
          <w:rFonts w:ascii="Times New Roman" w:hAnsi="Times New Roman"/>
          <w:bCs/>
          <w:lang w:eastAsia="ro-RO"/>
        </w:rPr>
        <w:t xml:space="preserve"> locale, precum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taxele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speciale</w:t>
      </w:r>
      <w:proofErr w:type="spellEnd"/>
      <w:r>
        <w:rPr>
          <w:rFonts w:ascii="Times New Roman" w:hAnsi="Times New Roman"/>
          <w:bCs/>
          <w:lang w:eastAsia="ro-RO"/>
        </w:rPr>
        <w:t xml:space="preserve">, </w:t>
      </w:r>
      <w:proofErr w:type="spellStart"/>
      <w:r>
        <w:rPr>
          <w:rFonts w:ascii="Times New Roman" w:hAnsi="Times New Roman"/>
          <w:bCs/>
          <w:lang w:eastAsia="ro-RO"/>
        </w:rPr>
        <w:t>pentru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anul</w:t>
      </w:r>
      <w:proofErr w:type="spellEnd"/>
      <w:r>
        <w:rPr>
          <w:rFonts w:ascii="Times New Roman" w:hAnsi="Times New Roman"/>
          <w:bCs/>
          <w:lang w:eastAsia="ro-RO"/>
        </w:rPr>
        <w:t xml:space="preserve"> fiscal 202</w:t>
      </w:r>
      <w:r w:rsidR="009E44EB">
        <w:rPr>
          <w:rFonts w:ascii="Times New Roman" w:hAnsi="Times New Roman"/>
          <w:bCs/>
          <w:lang w:eastAsia="ro-RO"/>
        </w:rPr>
        <w:t>6</w:t>
      </w:r>
      <w:r>
        <w:rPr>
          <w:rFonts w:ascii="Times New Roman" w:hAnsi="Times New Roman"/>
          <w:bCs/>
          <w:lang w:eastAsia="ro-RO"/>
        </w:rPr>
        <w:t xml:space="preserve">, </w:t>
      </w:r>
      <w:proofErr w:type="spellStart"/>
      <w:r>
        <w:rPr>
          <w:rFonts w:ascii="Times New Roman" w:hAnsi="Times New Roman"/>
          <w:bCs/>
          <w:lang w:eastAsia="ro-RO"/>
        </w:rPr>
        <w:t>în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Comuna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Nădrag</w:t>
      </w:r>
      <w:proofErr w:type="spellEnd"/>
      <w:r>
        <w:rPr>
          <w:rFonts w:ascii="Times New Roman" w:hAnsi="Times New Roman"/>
          <w:bCs/>
          <w:lang w:eastAsia="ro-RO"/>
        </w:rPr>
        <w:t xml:space="preserve">, </w:t>
      </w:r>
      <w:proofErr w:type="spellStart"/>
      <w:r>
        <w:rPr>
          <w:rFonts w:ascii="Times New Roman" w:hAnsi="Times New Roman"/>
          <w:bCs/>
          <w:lang w:eastAsia="ro-RO"/>
        </w:rPr>
        <w:t>potrivit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prezentei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hotărâri</w:t>
      </w:r>
      <w:proofErr w:type="spellEnd"/>
      <w:r>
        <w:rPr>
          <w:rFonts w:ascii="Times New Roman" w:hAnsi="Times New Roman"/>
          <w:bCs/>
          <w:lang w:eastAsia="ro-RO"/>
        </w:rPr>
        <w:t>.</w:t>
      </w:r>
    </w:p>
    <w:p w14:paraId="27B815EB" w14:textId="75DC45FB" w:rsidR="003900FA" w:rsidRDefault="003900FA" w:rsidP="003900FA">
      <w:pPr>
        <w:spacing w:after="0" w:line="240" w:lineRule="auto"/>
        <w:ind w:firstLine="851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Cs/>
          <w:lang w:eastAsia="ro-RO"/>
        </w:rPr>
        <w:t xml:space="preserve">(2) </w:t>
      </w:r>
      <w:proofErr w:type="spellStart"/>
      <w:r>
        <w:rPr>
          <w:rFonts w:ascii="Times New Roman" w:hAnsi="Times New Roman"/>
          <w:bCs/>
          <w:lang w:eastAsia="ro-RO"/>
        </w:rPr>
        <w:t>Tabloul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cuprinzând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cotele</w:t>
      </w:r>
      <w:proofErr w:type="spellEnd"/>
      <w:r>
        <w:rPr>
          <w:rFonts w:ascii="Times New Roman" w:hAnsi="Times New Roman"/>
          <w:bCs/>
          <w:lang w:eastAsia="ro-RO"/>
        </w:rPr>
        <w:t xml:space="preserve">, </w:t>
      </w:r>
      <w:proofErr w:type="spellStart"/>
      <w:r>
        <w:rPr>
          <w:rFonts w:ascii="Times New Roman" w:hAnsi="Times New Roman"/>
          <w:bCs/>
          <w:lang w:eastAsia="ro-RO"/>
        </w:rPr>
        <w:t>valorile</w:t>
      </w:r>
      <w:proofErr w:type="spellEnd"/>
      <w:r>
        <w:rPr>
          <w:rFonts w:ascii="Times New Roman" w:hAnsi="Times New Roman"/>
          <w:bCs/>
          <w:lang w:eastAsia="ro-RO"/>
        </w:rPr>
        <w:t xml:space="preserve">  </w:t>
      </w:r>
      <w:proofErr w:type="spellStart"/>
      <w:r>
        <w:rPr>
          <w:rFonts w:ascii="Times New Roman" w:hAnsi="Times New Roman"/>
          <w:bCs/>
          <w:lang w:eastAsia="ro-RO"/>
        </w:rPr>
        <w:t>impozabile</w:t>
      </w:r>
      <w:proofErr w:type="spellEnd"/>
      <w:r>
        <w:rPr>
          <w:rFonts w:ascii="Times New Roman" w:hAnsi="Times New Roman"/>
          <w:bCs/>
          <w:lang w:eastAsia="ro-RO"/>
        </w:rPr>
        <w:t xml:space="preserve">, </w:t>
      </w:r>
      <w:proofErr w:type="spellStart"/>
      <w:r>
        <w:rPr>
          <w:rFonts w:ascii="Times New Roman" w:hAnsi="Times New Roman"/>
          <w:bCs/>
          <w:lang w:eastAsia="ro-RO"/>
        </w:rPr>
        <w:t>nivelurile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impozitelor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și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taxelor</w:t>
      </w:r>
      <w:proofErr w:type="spellEnd"/>
      <w:r>
        <w:rPr>
          <w:rFonts w:ascii="Times New Roman" w:hAnsi="Times New Roman"/>
          <w:bCs/>
          <w:lang w:eastAsia="ro-RO"/>
        </w:rPr>
        <w:t xml:space="preserve"> locale, </w:t>
      </w:r>
      <w:proofErr w:type="spellStart"/>
      <w:r>
        <w:rPr>
          <w:rFonts w:ascii="Times New Roman" w:hAnsi="Times New Roman"/>
          <w:bCs/>
          <w:lang w:eastAsia="ro-RO"/>
        </w:rPr>
        <w:t>taxele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speciale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pentru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anul</w:t>
      </w:r>
      <w:proofErr w:type="spellEnd"/>
      <w:r>
        <w:rPr>
          <w:rFonts w:ascii="Times New Roman" w:hAnsi="Times New Roman"/>
          <w:bCs/>
          <w:lang w:eastAsia="ro-RO"/>
        </w:rPr>
        <w:t xml:space="preserve"> 202</w:t>
      </w:r>
      <w:r w:rsidR="009E44EB">
        <w:rPr>
          <w:rFonts w:ascii="Times New Roman" w:hAnsi="Times New Roman"/>
          <w:bCs/>
          <w:lang w:eastAsia="ro-RO"/>
        </w:rPr>
        <w:t>6</w:t>
      </w:r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aprobate</w:t>
      </w:r>
      <w:proofErr w:type="spellEnd"/>
      <w:r>
        <w:rPr>
          <w:rFonts w:ascii="Times New Roman" w:hAnsi="Times New Roman"/>
          <w:bCs/>
          <w:lang w:eastAsia="ro-RO"/>
        </w:rPr>
        <w:t xml:space="preserve"> de </w:t>
      </w:r>
      <w:proofErr w:type="spellStart"/>
      <w:r>
        <w:rPr>
          <w:rFonts w:ascii="Times New Roman" w:hAnsi="Times New Roman"/>
          <w:bCs/>
          <w:lang w:eastAsia="ro-RO"/>
        </w:rPr>
        <w:t>către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Consiliul</w:t>
      </w:r>
      <w:proofErr w:type="spellEnd"/>
      <w:r>
        <w:rPr>
          <w:rFonts w:ascii="Times New Roman" w:hAnsi="Times New Roman"/>
          <w:bCs/>
          <w:lang w:eastAsia="ro-RO"/>
        </w:rPr>
        <w:t xml:space="preserve"> Local al </w:t>
      </w:r>
      <w:proofErr w:type="spellStart"/>
      <w:r>
        <w:rPr>
          <w:rFonts w:ascii="Times New Roman" w:hAnsi="Times New Roman"/>
          <w:bCs/>
          <w:lang w:eastAsia="ro-RO"/>
        </w:rPr>
        <w:t>comunei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Nădrag</w:t>
      </w:r>
      <w:proofErr w:type="spellEnd"/>
      <w:r>
        <w:rPr>
          <w:rFonts w:ascii="Times New Roman" w:hAnsi="Times New Roman"/>
          <w:bCs/>
          <w:lang w:eastAsia="ro-RO"/>
        </w:rPr>
        <w:t xml:space="preserve">, </w:t>
      </w:r>
      <w:proofErr w:type="spellStart"/>
      <w:r>
        <w:rPr>
          <w:rFonts w:ascii="Times New Roman" w:hAnsi="Times New Roman"/>
          <w:bCs/>
          <w:lang w:eastAsia="ro-RO"/>
        </w:rPr>
        <w:t>este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cuprins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în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Anexa</w:t>
      </w:r>
      <w:proofErr w:type="spellEnd"/>
      <w:r>
        <w:rPr>
          <w:rFonts w:ascii="Times New Roman" w:hAnsi="Times New Roman"/>
          <w:bCs/>
          <w:lang w:eastAsia="ro-RO"/>
        </w:rPr>
        <w:t xml:space="preserve"> care face </w:t>
      </w:r>
      <w:proofErr w:type="spellStart"/>
      <w:r>
        <w:rPr>
          <w:rFonts w:ascii="Times New Roman" w:hAnsi="Times New Roman"/>
          <w:bCs/>
          <w:lang w:eastAsia="ro-RO"/>
        </w:rPr>
        <w:t>parte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integrantă</w:t>
      </w:r>
      <w:proofErr w:type="spellEnd"/>
      <w:r>
        <w:rPr>
          <w:rFonts w:ascii="Times New Roman" w:hAnsi="Times New Roman"/>
          <w:bCs/>
          <w:lang w:eastAsia="ro-RO"/>
        </w:rPr>
        <w:t xml:space="preserve"> din </w:t>
      </w:r>
      <w:proofErr w:type="spellStart"/>
      <w:r>
        <w:rPr>
          <w:rFonts w:ascii="Times New Roman" w:hAnsi="Times New Roman"/>
          <w:bCs/>
          <w:lang w:eastAsia="ro-RO"/>
        </w:rPr>
        <w:t>prezenta</w:t>
      </w:r>
      <w:proofErr w:type="spellEnd"/>
      <w:r>
        <w:rPr>
          <w:rFonts w:ascii="Times New Roman" w:hAnsi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lang w:eastAsia="ro-RO"/>
        </w:rPr>
        <w:t>hotărâre</w:t>
      </w:r>
      <w:proofErr w:type="spellEnd"/>
      <w:r>
        <w:rPr>
          <w:rFonts w:ascii="Times New Roman" w:hAnsi="Times New Roman"/>
          <w:lang w:eastAsia="ro-RO"/>
        </w:rPr>
        <w:t xml:space="preserve">. </w:t>
      </w:r>
    </w:p>
    <w:p w14:paraId="5E0F6AD3" w14:textId="531634D9" w:rsidR="003900FA" w:rsidRDefault="003900FA" w:rsidP="003900FA">
      <w:pPr>
        <w:spacing w:after="0" w:line="240" w:lineRule="auto"/>
        <w:ind w:firstLine="851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/>
          <w:lang w:eastAsia="ro-RO"/>
        </w:rPr>
        <w:t xml:space="preserve">Art. </w:t>
      </w:r>
      <w:r w:rsidR="009E44EB">
        <w:rPr>
          <w:rFonts w:ascii="Times New Roman" w:hAnsi="Times New Roman"/>
          <w:b/>
          <w:lang w:eastAsia="ro-RO"/>
        </w:rPr>
        <w:t>2</w:t>
      </w:r>
      <w:r>
        <w:rPr>
          <w:rFonts w:ascii="Times New Roman" w:hAnsi="Times New Roman"/>
          <w:b/>
          <w:lang w:eastAsia="ro-RO"/>
        </w:rPr>
        <w:t>.</w:t>
      </w:r>
      <w:r>
        <w:rPr>
          <w:rFonts w:ascii="Times New Roman" w:hAnsi="Times New Roman"/>
          <w:lang w:eastAsia="ro-RO"/>
        </w:rPr>
        <w:t xml:space="preserve">  </w:t>
      </w:r>
      <w:proofErr w:type="spellStart"/>
      <w:r>
        <w:rPr>
          <w:rFonts w:ascii="Times New Roman" w:hAnsi="Times New Roman"/>
          <w:lang w:eastAsia="ro-RO"/>
        </w:rPr>
        <w:t>Prezenta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hotărâre</w:t>
      </w:r>
      <w:proofErr w:type="spellEnd"/>
      <w:r>
        <w:rPr>
          <w:rFonts w:ascii="Times New Roman" w:hAnsi="Times New Roman"/>
          <w:lang w:eastAsia="ro-RO"/>
        </w:rPr>
        <w:t xml:space="preserve"> a </w:t>
      </w:r>
      <w:proofErr w:type="spellStart"/>
      <w:r>
        <w:rPr>
          <w:rFonts w:ascii="Times New Roman" w:hAnsi="Times New Roman"/>
          <w:lang w:eastAsia="ro-RO"/>
        </w:rPr>
        <w:t>fost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adoptată</w:t>
      </w:r>
      <w:proofErr w:type="spellEnd"/>
      <w:r>
        <w:rPr>
          <w:rFonts w:ascii="Times New Roman" w:hAnsi="Times New Roman"/>
          <w:lang w:eastAsia="ro-RO"/>
        </w:rPr>
        <w:t xml:space="preserve"> cu </w:t>
      </w:r>
      <w:r w:rsidR="00073DFE">
        <w:rPr>
          <w:rFonts w:ascii="Times New Roman" w:hAnsi="Times New Roman"/>
          <w:lang w:eastAsia="ro-RO"/>
        </w:rPr>
        <w:t xml:space="preserve"> 11 </w:t>
      </w:r>
      <w:proofErr w:type="spellStart"/>
      <w:r>
        <w:rPr>
          <w:rFonts w:ascii="Times New Roman" w:hAnsi="Times New Roman"/>
          <w:lang w:eastAsia="ro-RO"/>
        </w:rPr>
        <w:t>voturi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pentru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fiind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prezenţi</w:t>
      </w:r>
      <w:proofErr w:type="spellEnd"/>
      <w:r w:rsidR="00073DFE">
        <w:rPr>
          <w:rFonts w:ascii="Times New Roman" w:hAnsi="Times New Roman"/>
          <w:lang w:eastAsia="ro-RO"/>
        </w:rPr>
        <w:t xml:space="preserve"> </w:t>
      </w:r>
      <w:proofErr w:type="spellStart"/>
      <w:r w:rsidR="00073DFE">
        <w:rPr>
          <w:rFonts w:ascii="Times New Roman" w:hAnsi="Times New Roman"/>
          <w:lang w:eastAsia="ro-RO"/>
        </w:rPr>
        <w:t>toți</w:t>
      </w:r>
      <w:proofErr w:type="spellEnd"/>
      <w:r w:rsidR="00073DFE">
        <w:rPr>
          <w:rFonts w:ascii="Times New Roman" w:hAnsi="Times New Roman"/>
          <w:lang w:eastAsia="ro-RO"/>
        </w:rPr>
        <w:t xml:space="preserve"> </w:t>
      </w:r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cei</w:t>
      </w:r>
      <w:proofErr w:type="spellEnd"/>
      <w:r>
        <w:rPr>
          <w:rFonts w:ascii="Times New Roman" w:hAnsi="Times New Roman"/>
          <w:lang w:eastAsia="ro-RO"/>
        </w:rPr>
        <w:t xml:space="preserve"> 11 </w:t>
      </w:r>
      <w:proofErr w:type="spellStart"/>
      <w:r>
        <w:rPr>
          <w:rFonts w:ascii="Times New Roman" w:hAnsi="Times New Roman"/>
          <w:lang w:eastAsia="ro-RO"/>
        </w:rPr>
        <w:t>membri</w:t>
      </w:r>
      <w:proofErr w:type="spellEnd"/>
      <w:r>
        <w:rPr>
          <w:rFonts w:ascii="Times New Roman" w:hAnsi="Times New Roman"/>
          <w:lang w:eastAsia="ro-RO"/>
        </w:rPr>
        <w:t xml:space="preserve"> ai </w:t>
      </w:r>
      <w:proofErr w:type="spellStart"/>
      <w:r>
        <w:rPr>
          <w:rFonts w:ascii="Times New Roman" w:hAnsi="Times New Roman"/>
          <w:lang w:eastAsia="ro-RO"/>
        </w:rPr>
        <w:t>consiliului</w:t>
      </w:r>
      <w:proofErr w:type="spellEnd"/>
      <w:r>
        <w:rPr>
          <w:rFonts w:ascii="Times New Roman" w:hAnsi="Times New Roman"/>
          <w:lang w:eastAsia="ro-RO"/>
        </w:rPr>
        <w:t xml:space="preserve"> local.</w:t>
      </w:r>
    </w:p>
    <w:p w14:paraId="10820F2D" w14:textId="234D4201" w:rsidR="003900FA" w:rsidRDefault="003900FA" w:rsidP="003900FA">
      <w:pPr>
        <w:spacing w:after="0" w:line="240" w:lineRule="auto"/>
        <w:ind w:firstLine="851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b/>
          <w:lang w:eastAsia="ro-RO"/>
        </w:rPr>
        <w:t xml:space="preserve">Art. </w:t>
      </w:r>
      <w:r w:rsidR="009E44EB">
        <w:rPr>
          <w:rFonts w:ascii="Times New Roman" w:hAnsi="Times New Roman"/>
          <w:b/>
          <w:lang w:eastAsia="ro-RO"/>
        </w:rPr>
        <w:t>3</w:t>
      </w:r>
      <w:r>
        <w:rPr>
          <w:rFonts w:ascii="Times New Roman" w:hAnsi="Times New Roman"/>
          <w:b/>
          <w:lang w:eastAsia="ro-RO"/>
        </w:rPr>
        <w:t>.</w:t>
      </w:r>
      <w:r>
        <w:rPr>
          <w:rFonts w:ascii="Times New Roman" w:hAnsi="Times New Roman"/>
          <w:lang w:eastAsia="ro-RO"/>
        </w:rPr>
        <w:t xml:space="preserve">  </w:t>
      </w:r>
      <w:proofErr w:type="spellStart"/>
      <w:r>
        <w:rPr>
          <w:rFonts w:ascii="Times New Roman" w:hAnsi="Times New Roman"/>
          <w:lang w:eastAsia="ro-RO"/>
        </w:rPr>
        <w:t>Prezenta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hotărâre</w:t>
      </w:r>
      <w:proofErr w:type="spellEnd"/>
      <w:r>
        <w:rPr>
          <w:rFonts w:ascii="Times New Roman" w:hAnsi="Times New Roman"/>
          <w:lang w:eastAsia="ro-RO"/>
        </w:rPr>
        <w:t xml:space="preserve"> se </w:t>
      </w:r>
      <w:proofErr w:type="spellStart"/>
      <w:r>
        <w:rPr>
          <w:rFonts w:ascii="Times New Roman" w:hAnsi="Times New Roman"/>
          <w:lang w:eastAsia="ro-RO"/>
        </w:rPr>
        <w:t>transmite</w:t>
      </w:r>
      <w:proofErr w:type="spellEnd"/>
      <w:r>
        <w:rPr>
          <w:rFonts w:ascii="Times New Roman" w:hAnsi="Times New Roman"/>
          <w:lang w:eastAsia="ro-RO"/>
        </w:rPr>
        <w:t>:</w:t>
      </w:r>
    </w:p>
    <w:p w14:paraId="688CE1C0" w14:textId="77777777" w:rsidR="003900FA" w:rsidRDefault="003900FA" w:rsidP="003900F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Instituţiei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Prefectului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judeţului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Timiş</w:t>
      </w:r>
      <w:proofErr w:type="spellEnd"/>
    </w:p>
    <w:p w14:paraId="7FBD699F" w14:textId="77777777" w:rsidR="003900FA" w:rsidRDefault="003900FA" w:rsidP="003900F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Primarului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Comunei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Nădrag</w:t>
      </w:r>
      <w:proofErr w:type="spellEnd"/>
    </w:p>
    <w:p w14:paraId="208A0807" w14:textId="77777777" w:rsidR="003900FA" w:rsidRDefault="003900FA" w:rsidP="003900F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Compartiment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taxe-impozite</w:t>
      </w:r>
      <w:proofErr w:type="spellEnd"/>
    </w:p>
    <w:p w14:paraId="6A62B368" w14:textId="77777777" w:rsidR="003900FA" w:rsidRDefault="003900FA" w:rsidP="003900F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>
        <w:rPr>
          <w:rFonts w:ascii="Times New Roman" w:hAnsi="Times New Roman"/>
          <w:lang w:eastAsia="ro-RO"/>
        </w:rPr>
        <w:t>Afişare</w:t>
      </w:r>
      <w:proofErr w:type="spellEnd"/>
    </w:p>
    <w:p w14:paraId="678985D4" w14:textId="77777777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val="it-IT" w:eastAsia="ro-RO"/>
        </w:rPr>
      </w:pPr>
      <w:r>
        <w:rPr>
          <w:rFonts w:ascii="Times New Roman" w:hAnsi="Times New Roman"/>
          <w:lang w:val="it-IT" w:eastAsia="ro-RO"/>
        </w:rPr>
        <w:t xml:space="preserve">                                </w:t>
      </w:r>
    </w:p>
    <w:p w14:paraId="21E0092F" w14:textId="77777777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val="it-IT" w:eastAsia="ro-RO"/>
        </w:rPr>
      </w:pPr>
    </w:p>
    <w:p w14:paraId="2ACD0A85" w14:textId="77777777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val="it-IT" w:eastAsia="ro-RO"/>
        </w:rPr>
      </w:pPr>
      <w:r>
        <w:rPr>
          <w:rFonts w:ascii="Times New Roman" w:hAnsi="Times New Roman"/>
          <w:lang w:val="it-IT" w:eastAsia="ro-RO"/>
        </w:rPr>
        <w:t xml:space="preserve">                                                                                                                                 Președinte ședință</w:t>
      </w:r>
    </w:p>
    <w:p w14:paraId="17195DDF" w14:textId="0FACAD0A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                                                                                                                             </w:t>
      </w:r>
      <w:r w:rsidR="009E44EB" w:rsidRPr="00E24ED4">
        <w:rPr>
          <w:lang w:val="fr-FR" w:eastAsia="zh-CN"/>
        </w:rPr>
        <w:t>Schöner Emil-Alexandru</w:t>
      </w:r>
    </w:p>
    <w:p w14:paraId="4332E76A" w14:textId="77777777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eastAsia="ro-RO"/>
        </w:rPr>
      </w:pPr>
    </w:p>
    <w:p w14:paraId="12E49837" w14:textId="77777777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eastAsia="ro-RO"/>
        </w:rPr>
      </w:pPr>
    </w:p>
    <w:p w14:paraId="66B02D20" w14:textId="77777777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eastAsia="ro-RO"/>
        </w:rPr>
      </w:pPr>
      <w:r>
        <w:rPr>
          <w:rFonts w:ascii="Times New Roman" w:hAnsi="Times New Roman"/>
          <w:lang w:eastAsia="ro-RO"/>
        </w:rPr>
        <w:t xml:space="preserve">              </w:t>
      </w:r>
      <w:proofErr w:type="spellStart"/>
      <w:r>
        <w:rPr>
          <w:rFonts w:ascii="Times New Roman" w:hAnsi="Times New Roman"/>
          <w:lang w:eastAsia="ro-RO"/>
        </w:rPr>
        <w:t>Contrasemnează</w:t>
      </w:r>
      <w:proofErr w:type="spellEnd"/>
      <w:r>
        <w:rPr>
          <w:rFonts w:ascii="Times New Roman" w:hAnsi="Times New Roman"/>
          <w:lang w:eastAsia="ro-RO"/>
        </w:rPr>
        <w:t xml:space="preserve"> </w:t>
      </w:r>
      <w:proofErr w:type="spellStart"/>
      <w:r>
        <w:rPr>
          <w:rFonts w:ascii="Times New Roman" w:hAnsi="Times New Roman"/>
          <w:lang w:eastAsia="ro-RO"/>
        </w:rPr>
        <w:t>secretar</w:t>
      </w:r>
      <w:proofErr w:type="spellEnd"/>
      <w:r>
        <w:rPr>
          <w:rFonts w:ascii="Times New Roman" w:hAnsi="Times New Roman"/>
          <w:lang w:eastAsia="ro-RO"/>
        </w:rPr>
        <w:t xml:space="preserve"> general: Wagner Dan Antoniu</w:t>
      </w:r>
    </w:p>
    <w:p w14:paraId="0FC018D8" w14:textId="77777777" w:rsidR="003900FA" w:rsidRDefault="003900FA" w:rsidP="003900FA">
      <w:pPr>
        <w:spacing w:after="0" w:line="240" w:lineRule="auto"/>
        <w:jc w:val="both"/>
        <w:rPr>
          <w:rFonts w:ascii="Times New Roman" w:hAnsi="Times New Roman"/>
          <w:lang w:eastAsia="ro-RO"/>
        </w:rPr>
      </w:pPr>
    </w:p>
    <w:p w14:paraId="06DD7AA6" w14:textId="77777777" w:rsidR="00FD0999" w:rsidRDefault="00FD0999"/>
    <w:sectPr w:rsidR="00FD0999" w:rsidSect="001B4C3D">
      <w:pgSz w:w="15840" w:h="12240" w:orient="landscape"/>
      <w:pgMar w:top="737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C65D7"/>
    <w:multiLevelType w:val="hybridMultilevel"/>
    <w:tmpl w:val="FFFFFFFF"/>
    <w:lvl w:ilvl="0" w:tplc="E50CB3FE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790C0980"/>
    <w:multiLevelType w:val="hybridMultilevel"/>
    <w:tmpl w:val="FFFFFFFF"/>
    <w:lvl w:ilvl="0" w:tplc="09B845A0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40352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33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06"/>
    <w:rsid w:val="00073DFE"/>
    <w:rsid w:val="00182C74"/>
    <w:rsid w:val="001B4C3D"/>
    <w:rsid w:val="003025EB"/>
    <w:rsid w:val="003900FA"/>
    <w:rsid w:val="004B60A1"/>
    <w:rsid w:val="0055033E"/>
    <w:rsid w:val="00595401"/>
    <w:rsid w:val="007E022C"/>
    <w:rsid w:val="007E3260"/>
    <w:rsid w:val="007F1AEF"/>
    <w:rsid w:val="009B3207"/>
    <w:rsid w:val="009C4624"/>
    <w:rsid w:val="009E44EB"/>
    <w:rsid w:val="00A949F4"/>
    <w:rsid w:val="00B57A06"/>
    <w:rsid w:val="00BA528E"/>
    <w:rsid w:val="00C11BC1"/>
    <w:rsid w:val="00C272FD"/>
    <w:rsid w:val="00C3765B"/>
    <w:rsid w:val="00D833A2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F54D"/>
  <w15:chartTrackingRefBased/>
  <w15:docId w15:val="{B865CD5F-0A11-4A0A-B366-38C022DE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FA"/>
    <w:pPr>
      <w:spacing w:line="256" w:lineRule="auto"/>
    </w:pPr>
    <w:rPr>
      <w:rFonts w:eastAsiaTheme="minorEastAsia" w:cs="Times New Roman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57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57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57A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57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57A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57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57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57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57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57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57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57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57A0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57A0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57A0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57A0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57A0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57A0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57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57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57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57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57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57A0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57A0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57A0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57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57A0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57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14</cp:revision>
  <dcterms:created xsi:type="dcterms:W3CDTF">2025-12-22T07:03:00Z</dcterms:created>
  <dcterms:modified xsi:type="dcterms:W3CDTF">2025-12-23T10:36:00Z</dcterms:modified>
</cp:coreProperties>
</file>