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CB17" w14:textId="77777777" w:rsidR="004167CD" w:rsidRDefault="004167CD" w:rsidP="004167CD">
      <w:pPr>
        <w:jc w:val="both"/>
        <w:rPr>
          <w:lang w:val="ro-RO"/>
        </w:rPr>
      </w:pPr>
      <w:r>
        <w:rPr>
          <w:lang w:val="it-IT"/>
        </w:rPr>
        <w:t>R</w:t>
      </w:r>
      <w:r>
        <w:rPr>
          <w:lang w:val="ro-RO"/>
        </w:rPr>
        <w:t xml:space="preserve">omânia                                                                                         </w:t>
      </w:r>
    </w:p>
    <w:p w14:paraId="0E1D1C48" w14:textId="77777777" w:rsidR="004167CD" w:rsidRDefault="004167CD" w:rsidP="004167CD">
      <w:pPr>
        <w:rPr>
          <w:lang w:val="it-IT"/>
        </w:rPr>
      </w:pPr>
      <w:r>
        <w:rPr>
          <w:lang w:val="it-IT"/>
        </w:rPr>
        <w:t>Comuna Nădrag</w:t>
      </w:r>
    </w:p>
    <w:p w14:paraId="0DD2B16E" w14:textId="77777777" w:rsidR="004167CD" w:rsidRDefault="004167CD" w:rsidP="004167CD">
      <w:pPr>
        <w:rPr>
          <w:lang w:val="it-IT"/>
        </w:rPr>
      </w:pPr>
      <w:r>
        <w:rPr>
          <w:lang w:val="it-IT"/>
        </w:rPr>
        <w:t xml:space="preserve">Judeţul Timiş                                                                                 </w:t>
      </w:r>
    </w:p>
    <w:p w14:paraId="66ED7012" w14:textId="77777777" w:rsidR="004167CD" w:rsidRDefault="004167CD" w:rsidP="004167CD">
      <w:pPr>
        <w:rPr>
          <w:lang w:val="it-IT"/>
        </w:rPr>
      </w:pPr>
      <w:r>
        <w:rPr>
          <w:lang w:val="it-IT"/>
        </w:rPr>
        <w:t>Consiliul Local</w:t>
      </w:r>
    </w:p>
    <w:p w14:paraId="3DF15BB3" w14:textId="2CB18C1D" w:rsidR="004167CD" w:rsidRDefault="004167CD" w:rsidP="004167CD">
      <w:pPr>
        <w:jc w:val="center"/>
        <w:rPr>
          <w:b/>
          <w:lang w:val="it-IT"/>
        </w:rPr>
      </w:pPr>
      <w:r>
        <w:rPr>
          <w:b/>
          <w:lang w:val="it-IT"/>
        </w:rPr>
        <w:t xml:space="preserve"> HOTĂRÂREA nr. </w:t>
      </w:r>
      <w:r w:rsidR="00845000">
        <w:rPr>
          <w:b/>
          <w:lang w:val="it-IT"/>
        </w:rPr>
        <w:t>82</w:t>
      </w:r>
    </w:p>
    <w:p w14:paraId="6F57B0D9" w14:textId="35F44C0D" w:rsidR="004167CD" w:rsidRDefault="004167CD" w:rsidP="004167CD">
      <w:pPr>
        <w:jc w:val="center"/>
        <w:rPr>
          <w:b/>
          <w:lang w:val="it-IT"/>
        </w:rPr>
      </w:pPr>
      <w:r>
        <w:rPr>
          <w:b/>
          <w:lang w:val="it-IT"/>
        </w:rPr>
        <w:t>din  2</w:t>
      </w:r>
      <w:r w:rsidR="00845000">
        <w:rPr>
          <w:b/>
          <w:lang w:val="it-IT"/>
        </w:rPr>
        <w:t>6</w:t>
      </w:r>
      <w:r>
        <w:rPr>
          <w:b/>
          <w:lang w:val="it-IT"/>
        </w:rPr>
        <w:t xml:space="preserve"> </w:t>
      </w:r>
      <w:r w:rsidR="00845000">
        <w:rPr>
          <w:b/>
          <w:lang w:val="it-IT"/>
        </w:rPr>
        <w:t>noiembrie</w:t>
      </w:r>
      <w:r>
        <w:rPr>
          <w:b/>
          <w:lang w:val="it-IT"/>
        </w:rPr>
        <w:t xml:space="preserve"> 2025</w:t>
      </w:r>
    </w:p>
    <w:p w14:paraId="12287856" w14:textId="77777777" w:rsidR="004167CD" w:rsidRDefault="004167CD" w:rsidP="004167CD">
      <w:pPr>
        <w:rPr>
          <w:lang w:val="it-IT"/>
        </w:rPr>
      </w:pPr>
    </w:p>
    <w:p w14:paraId="359D2654" w14:textId="77777777" w:rsidR="004167CD" w:rsidRDefault="004167CD" w:rsidP="004167CD">
      <w:pPr>
        <w:jc w:val="both"/>
        <w:rPr>
          <w:lang w:val="ro-RO"/>
        </w:rPr>
      </w:pPr>
      <w:r>
        <w:rPr>
          <w:lang w:val="it-IT"/>
        </w:rPr>
        <w:t xml:space="preserve">              Privind </w:t>
      </w:r>
      <w:r>
        <w:rPr>
          <w:lang w:val="ro-RO"/>
        </w:rPr>
        <w:t xml:space="preserve">aprobarea implementării proiectului </w:t>
      </w:r>
      <w:r w:rsidRPr="00BB42C9">
        <w:rPr>
          <w:sz w:val="22"/>
          <w:szCs w:val="22"/>
          <w:lang w:val="ro-RO"/>
        </w:rPr>
        <w:t xml:space="preserve">„ </w:t>
      </w:r>
      <w:r w:rsidRPr="00BB42C9">
        <w:rPr>
          <w:lang w:val="ro-RO"/>
        </w:rPr>
        <w:t>Amenajare parc zona bloc 5 in localitatea Nădrag, judet Timiș</w:t>
      </w:r>
      <w:r w:rsidRPr="00BB42C9">
        <w:rPr>
          <w:sz w:val="22"/>
          <w:szCs w:val="22"/>
          <w:lang w:val="ro-RO"/>
        </w:rPr>
        <w:t xml:space="preserve"> </w:t>
      </w:r>
      <w:r w:rsidRPr="00BB42C9">
        <w:rPr>
          <w:lang w:val="ro-RO"/>
        </w:rPr>
        <w:t>”</w:t>
      </w:r>
      <w:r>
        <w:rPr>
          <w:lang w:val="ro-RO"/>
        </w:rPr>
        <w:t xml:space="preserve"> finanţat prin FEADR - DR 36 în cadrul programului LEADER intervenția 1 L804 – Durabilitatea mediului, prin intermediul Asociaţiei Microregionale Ţara Făgetului.</w:t>
      </w:r>
    </w:p>
    <w:p w14:paraId="68D428FF" w14:textId="77777777" w:rsidR="004167CD" w:rsidRDefault="004167CD" w:rsidP="004167CD">
      <w:pPr>
        <w:jc w:val="both"/>
        <w:rPr>
          <w:lang w:val="ro-RO"/>
        </w:rPr>
      </w:pPr>
    </w:p>
    <w:p w14:paraId="2E35BF97" w14:textId="77777777" w:rsidR="004167CD" w:rsidRDefault="004167CD" w:rsidP="004167CD">
      <w:pPr>
        <w:jc w:val="both"/>
        <w:rPr>
          <w:lang w:val="ro-RO"/>
        </w:rPr>
      </w:pPr>
    </w:p>
    <w:p w14:paraId="5F03CE7C" w14:textId="77777777" w:rsidR="004167CD" w:rsidRPr="00405E9A" w:rsidRDefault="004167CD" w:rsidP="004167CD">
      <w:pPr>
        <w:ind w:firstLine="851"/>
        <w:jc w:val="both"/>
        <w:rPr>
          <w:color w:val="000000"/>
          <w:lang w:val="ro-RO" w:eastAsia="ro-RO"/>
        </w:rPr>
      </w:pPr>
      <w:r w:rsidRPr="00405E9A">
        <w:rPr>
          <w:color w:val="000000"/>
          <w:lang w:val="ro-RO" w:eastAsia="ro-RO"/>
        </w:rPr>
        <w:t>Consiliul Local al comunei Nădrag;</w:t>
      </w:r>
    </w:p>
    <w:p w14:paraId="30154197" w14:textId="77777777" w:rsidR="004167CD" w:rsidRDefault="004167CD" w:rsidP="004167CD">
      <w:pPr>
        <w:ind w:firstLine="851"/>
        <w:jc w:val="both"/>
        <w:rPr>
          <w:lang w:val="it-IT"/>
        </w:rPr>
      </w:pPr>
      <w:r>
        <w:rPr>
          <w:lang w:val="it-IT"/>
        </w:rPr>
        <w:t xml:space="preserve">Având în vedere necesitatea îmbunătățirii aspectului urbanistic general al comunei Nădrag, prin amenajarea unui parc în zona blocului 5, finanțat prin intermediul de fonduri europene. </w:t>
      </w:r>
    </w:p>
    <w:p w14:paraId="3A820FD4" w14:textId="43CE20D7" w:rsidR="004167CD" w:rsidRDefault="004167CD" w:rsidP="004167CD">
      <w:pPr>
        <w:suppressAutoHyphens/>
        <w:spacing w:line="100" w:lineRule="atLeast"/>
        <w:jc w:val="both"/>
        <w:rPr>
          <w:lang w:val="ro-RO" w:eastAsia="ar-SA"/>
        </w:rPr>
      </w:pPr>
      <w:r>
        <w:rPr>
          <w:rFonts w:eastAsia="SimSun"/>
          <w:lang w:val="it-IT" w:eastAsia="zh-CN"/>
        </w:rPr>
        <w:t xml:space="preserve">               Având în vedere referatul nr. </w:t>
      </w:r>
      <w:r w:rsidR="005952B2">
        <w:rPr>
          <w:rFonts w:eastAsia="SimSun"/>
          <w:lang w:val="it-IT" w:eastAsia="zh-CN"/>
        </w:rPr>
        <w:t>272</w:t>
      </w:r>
      <w:r w:rsidR="00BA2CC8">
        <w:rPr>
          <w:rFonts w:eastAsia="SimSun"/>
          <w:lang w:val="it-IT" w:eastAsia="zh-CN"/>
        </w:rPr>
        <w:t>5</w:t>
      </w:r>
      <w:r>
        <w:rPr>
          <w:rFonts w:eastAsia="SimSun"/>
          <w:lang w:val="it-IT" w:eastAsia="zh-CN"/>
        </w:rPr>
        <w:t xml:space="preserve"> din </w:t>
      </w:r>
      <w:r w:rsidR="00845000">
        <w:rPr>
          <w:rFonts w:eastAsia="SimSun"/>
          <w:lang w:val="it-IT" w:eastAsia="zh-CN"/>
        </w:rPr>
        <w:t>21</w:t>
      </w:r>
      <w:r>
        <w:rPr>
          <w:rFonts w:eastAsia="SimSun"/>
          <w:lang w:val="it-IT" w:eastAsia="zh-CN"/>
        </w:rPr>
        <w:t>.</w:t>
      </w:r>
      <w:r w:rsidR="00845000">
        <w:rPr>
          <w:rFonts w:eastAsia="SimSun"/>
          <w:lang w:val="it-IT" w:eastAsia="zh-CN"/>
        </w:rPr>
        <w:t>11</w:t>
      </w:r>
      <w:r>
        <w:rPr>
          <w:rFonts w:eastAsia="SimSun"/>
          <w:lang w:val="it-IT" w:eastAsia="zh-CN"/>
        </w:rPr>
        <w:t>.2025 al primarului comunei Nădrag – iniţiator al proiectului de hotărâre;</w:t>
      </w:r>
    </w:p>
    <w:p w14:paraId="2AA606EB" w14:textId="781FA4F8" w:rsidR="004167CD" w:rsidRDefault="004167CD" w:rsidP="004167CD">
      <w:pPr>
        <w:suppressAutoHyphens/>
        <w:spacing w:line="100" w:lineRule="atLeast"/>
        <w:jc w:val="both"/>
        <w:rPr>
          <w:lang w:val="it-IT" w:eastAsia="ar-SA"/>
        </w:rPr>
      </w:pPr>
      <w:r>
        <w:rPr>
          <w:rFonts w:eastAsia="SimSun"/>
          <w:lang w:val="it-IT" w:eastAsia="zh-CN"/>
        </w:rPr>
        <w:t xml:space="preserve">               Av</w:t>
      </w:r>
      <w:r>
        <w:rPr>
          <w:rFonts w:eastAsia="SimSun"/>
          <w:lang w:val="ro-RO" w:eastAsia="zh-CN"/>
        </w:rPr>
        <w:t>ând în vedere referatul  nr.</w:t>
      </w:r>
      <w:r w:rsidR="005952B2">
        <w:rPr>
          <w:rFonts w:eastAsia="SimSun"/>
          <w:lang w:val="ro-RO" w:eastAsia="zh-CN"/>
        </w:rPr>
        <w:t xml:space="preserve"> 272</w:t>
      </w:r>
      <w:r w:rsidR="00BA2CC8">
        <w:rPr>
          <w:rFonts w:eastAsia="SimSun"/>
          <w:lang w:val="ro-RO" w:eastAsia="zh-CN"/>
        </w:rPr>
        <w:t>6</w:t>
      </w:r>
      <w:r w:rsidR="005952B2">
        <w:rPr>
          <w:rFonts w:eastAsia="SimSun"/>
          <w:lang w:val="ro-RO" w:eastAsia="zh-CN"/>
        </w:rPr>
        <w:t xml:space="preserve"> </w:t>
      </w:r>
      <w:r>
        <w:rPr>
          <w:rFonts w:eastAsia="SimSun"/>
          <w:lang w:val="ro-RO" w:eastAsia="zh-CN"/>
        </w:rPr>
        <w:t xml:space="preserve"> din </w:t>
      </w:r>
      <w:r w:rsidR="00845000">
        <w:rPr>
          <w:rFonts w:eastAsia="SimSun"/>
          <w:lang w:val="ro-RO" w:eastAsia="zh-CN"/>
        </w:rPr>
        <w:t>21</w:t>
      </w:r>
      <w:r>
        <w:rPr>
          <w:rFonts w:eastAsia="SimSun"/>
          <w:lang w:val="ro-RO" w:eastAsia="zh-CN"/>
        </w:rPr>
        <w:t>.</w:t>
      </w:r>
      <w:r w:rsidR="00845000">
        <w:rPr>
          <w:rFonts w:eastAsia="SimSun"/>
          <w:lang w:val="ro-RO" w:eastAsia="zh-CN"/>
        </w:rPr>
        <w:t>11</w:t>
      </w:r>
      <w:r>
        <w:rPr>
          <w:rFonts w:eastAsia="SimSun"/>
          <w:lang w:val="ro-RO" w:eastAsia="zh-CN"/>
        </w:rPr>
        <w:t>.2025 al compartimentului de specialitate;</w:t>
      </w:r>
    </w:p>
    <w:p w14:paraId="3E64231D" w14:textId="73F583E8" w:rsidR="004167CD" w:rsidRDefault="004167CD" w:rsidP="004167CD">
      <w:pPr>
        <w:suppressAutoHyphens/>
        <w:spacing w:line="100" w:lineRule="atLeast"/>
        <w:jc w:val="both"/>
        <w:rPr>
          <w:lang w:val="it-IT" w:eastAsia="ar-SA"/>
        </w:rPr>
      </w:pPr>
      <w:r>
        <w:rPr>
          <w:lang w:val="it-IT" w:eastAsia="ar-SA"/>
        </w:rPr>
        <w:t xml:space="preserve">               Având în vedere avizul favorabil nr.</w:t>
      </w:r>
      <w:r w:rsidR="005952B2">
        <w:rPr>
          <w:lang w:val="it-IT" w:eastAsia="ar-SA"/>
        </w:rPr>
        <w:t xml:space="preserve"> 272</w:t>
      </w:r>
      <w:r w:rsidR="00BA2CC8">
        <w:rPr>
          <w:lang w:val="it-IT" w:eastAsia="ar-SA"/>
        </w:rPr>
        <w:t>7</w:t>
      </w:r>
      <w:r>
        <w:rPr>
          <w:lang w:val="it-IT" w:eastAsia="ar-SA"/>
        </w:rPr>
        <w:t xml:space="preserve"> din </w:t>
      </w:r>
      <w:r w:rsidR="00845000">
        <w:rPr>
          <w:lang w:val="it-IT" w:eastAsia="ar-SA"/>
        </w:rPr>
        <w:t>21</w:t>
      </w:r>
      <w:r>
        <w:rPr>
          <w:lang w:val="it-IT" w:eastAsia="ar-SA"/>
        </w:rPr>
        <w:t>.</w:t>
      </w:r>
      <w:r w:rsidR="00845000">
        <w:rPr>
          <w:lang w:val="it-IT" w:eastAsia="ar-SA"/>
        </w:rPr>
        <w:t>11</w:t>
      </w:r>
      <w:r>
        <w:rPr>
          <w:lang w:val="it-IT" w:eastAsia="ar-SA"/>
        </w:rPr>
        <w:t>.2025 al comisiei de specialitate a consiliului local;</w:t>
      </w:r>
    </w:p>
    <w:p w14:paraId="22A3DCCA" w14:textId="77777777" w:rsidR="004167CD" w:rsidRDefault="004167CD" w:rsidP="004167CD">
      <w:pPr>
        <w:jc w:val="both"/>
        <w:rPr>
          <w:lang w:val="ro-RO"/>
        </w:rPr>
      </w:pPr>
      <w:r>
        <w:rPr>
          <w:lang w:val="it-IT"/>
        </w:rPr>
        <w:t xml:space="preserve">              Având în vedere Ghidul solicitantului pentru accesarea </w:t>
      </w:r>
      <w:r>
        <w:rPr>
          <w:lang w:val="ro-RO"/>
        </w:rPr>
        <w:t>DR 36 în cadrul programului LEADER intervenția 1 L804 – Durabilitatea mediului</w:t>
      </w:r>
    </w:p>
    <w:p w14:paraId="0359EF47" w14:textId="77777777" w:rsidR="004167CD" w:rsidRDefault="004167CD" w:rsidP="004167CD">
      <w:pPr>
        <w:jc w:val="both"/>
        <w:rPr>
          <w:lang w:val="it-IT"/>
        </w:rPr>
      </w:pPr>
      <w:r>
        <w:rPr>
          <w:lang w:val="it-IT"/>
        </w:rPr>
        <w:tab/>
        <w:t xml:space="preserve"> Cu respectarea HG. Nr.28/2008 privind aprobarea conţinutului-cadru al documentaţiei tehnico-economice aferente investiţiilor publice, precum şi a structurii şi metodologiei de elaborare a devizului general pentru obiective de investiţii şi lucrări de intervenţii;</w:t>
      </w:r>
    </w:p>
    <w:p w14:paraId="2C3D2B9E" w14:textId="77777777" w:rsidR="004167CD" w:rsidRDefault="004167CD" w:rsidP="004167CD">
      <w:pPr>
        <w:tabs>
          <w:tab w:val="left" w:pos="1134"/>
        </w:tabs>
        <w:ind w:firstLine="851"/>
        <w:jc w:val="both"/>
        <w:rPr>
          <w:lang w:eastAsia="ro-RO"/>
        </w:rPr>
      </w:pPr>
      <w:r>
        <w:rPr>
          <w:lang w:eastAsia="ro-RO"/>
        </w:rPr>
        <w:t>Având în vedere temeiurile juridice, respectiv prevederile:</w:t>
      </w:r>
    </w:p>
    <w:p w14:paraId="41BF2869" w14:textId="77777777" w:rsidR="004167CD" w:rsidRDefault="004167CD" w:rsidP="004167C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lang w:eastAsia="ro-RO"/>
        </w:rPr>
      </w:pPr>
      <w:r>
        <w:rPr>
          <w:lang w:eastAsia="ro-RO"/>
        </w:rPr>
        <w:t>art. 120 și art. 121 alin. (1) și (2) din Constituția României, republicată;</w:t>
      </w:r>
    </w:p>
    <w:p w14:paraId="5D7E2014" w14:textId="77777777" w:rsidR="004167CD" w:rsidRDefault="004167CD" w:rsidP="004167CD">
      <w:pPr>
        <w:numPr>
          <w:ilvl w:val="0"/>
          <w:numId w:val="1"/>
        </w:numPr>
        <w:tabs>
          <w:tab w:val="left" w:pos="0"/>
          <w:tab w:val="left" w:pos="1134"/>
        </w:tabs>
        <w:ind w:left="0" w:firstLine="851"/>
        <w:jc w:val="both"/>
      </w:pPr>
      <w:r>
        <w:t>art. 8 și 9 din Carta europeană a autonomiei locale, adoptată la Strasbourg la 15 octombrie 1985, ratificată prin Legea nr. 199/1997;</w:t>
      </w:r>
    </w:p>
    <w:p w14:paraId="4AA19A99" w14:textId="77777777" w:rsidR="004167CD" w:rsidRDefault="004167CD" w:rsidP="004167C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color w:val="000000"/>
          <w:lang w:eastAsia="ro-RO"/>
        </w:rPr>
      </w:pPr>
      <w:r>
        <w:t xml:space="preserve">art. 7 alin. (2) și art. 1166 </w:t>
      </w:r>
      <w:r>
        <w:rPr>
          <w:color w:val="000000"/>
          <w:lang w:eastAsia="ro-RO"/>
        </w:rPr>
        <w:t>și următoarele din</w:t>
      </w:r>
      <w:r>
        <w:t xml:space="preserve"> </w:t>
      </w:r>
      <w:r>
        <w:rPr>
          <w:color w:val="000000"/>
          <w:lang w:eastAsia="ro-RO"/>
        </w:rPr>
        <w:t>Legea nr. 287/2009 privind Codul civil, republicată, cu modificările ulterioare, referitoare la contracte sau convenții</w:t>
      </w:r>
      <w:r>
        <w:t>;</w:t>
      </w:r>
    </w:p>
    <w:p w14:paraId="34B4B8AC" w14:textId="77777777" w:rsidR="004167CD" w:rsidRDefault="004167CD" w:rsidP="004167CD">
      <w:pPr>
        <w:numPr>
          <w:ilvl w:val="0"/>
          <w:numId w:val="1"/>
        </w:numPr>
        <w:tabs>
          <w:tab w:val="left" w:pos="1134"/>
        </w:tabs>
        <w:ind w:left="0" w:firstLine="851"/>
      </w:pPr>
      <w:r>
        <w:t>art. 20 și 21 din Legea cadru a descentralizării nr. 195/2006;</w:t>
      </w:r>
    </w:p>
    <w:p w14:paraId="141D7734" w14:textId="77777777" w:rsidR="004167CD" w:rsidRDefault="004167CD" w:rsidP="004167C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14:paraId="4972BBC4" w14:textId="77777777" w:rsidR="004167CD" w:rsidRPr="00A5757A" w:rsidRDefault="004167CD" w:rsidP="004167C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lang w:eastAsia="ro-RO"/>
        </w:rPr>
      </w:pPr>
      <w:r>
        <w:rPr>
          <w:color w:val="000000"/>
          <w:lang w:eastAsia="ro-RO"/>
        </w:rPr>
        <w:t>Legea nr. 273/2006 privind finanțele publice locale, cu modificările și completările ulterioare;</w:t>
      </w:r>
    </w:p>
    <w:p w14:paraId="519A18AE" w14:textId="77777777" w:rsidR="004167CD" w:rsidRPr="00A5757A" w:rsidRDefault="004167CD" w:rsidP="004167CD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 w:rsidRPr="00A5757A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1FB1BA2F" w14:textId="77777777" w:rsidR="004167CD" w:rsidRPr="00A5757A" w:rsidRDefault="004167CD" w:rsidP="004167CD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 w:rsidRPr="00A5757A">
        <w:rPr>
          <w:lang w:val="it-IT"/>
        </w:rPr>
        <w:t>Având în vedere că prezenta hotărâre este un act administrativ cu caracter normativ.</w:t>
      </w:r>
    </w:p>
    <w:p w14:paraId="004050EE" w14:textId="77777777" w:rsidR="004167CD" w:rsidRDefault="004167CD" w:rsidP="004167CD">
      <w:pPr>
        <w:tabs>
          <w:tab w:val="left" w:pos="1988"/>
        </w:tabs>
        <w:jc w:val="both"/>
        <w:rPr>
          <w:color w:val="FF0000"/>
        </w:rPr>
      </w:pPr>
      <w:r>
        <w:rPr>
          <w:rFonts w:eastAsia="SimSun"/>
          <w:lang w:val="it-IT" w:eastAsia="zh-CN"/>
        </w:rPr>
        <w:t xml:space="preserve">               </w:t>
      </w:r>
      <w:r>
        <w:rPr>
          <w:color w:val="000000"/>
        </w:rPr>
        <w:t xml:space="preserve">În temeiul prevederilor art. 129 alin. (4) li. d) şi art.139 alin . (1) din </w:t>
      </w:r>
      <w:r>
        <w:t>OUG nr.57/2019 – Codul administrativ.</w:t>
      </w:r>
    </w:p>
    <w:p w14:paraId="3E6D6240" w14:textId="77777777" w:rsidR="004167CD" w:rsidRDefault="004167CD" w:rsidP="004167CD">
      <w:pPr>
        <w:tabs>
          <w:tab w:val="left" w:pos="1134"/>
        </w:tabs>
        <w:suppressAutoHyphens/>
        <w:jc w:val="both"/>
        <w:rPr>
          <w:color w:val="000000"/>
        </w:rPr>
      </w:pPr>
      <w:r>
        <w:t xml:space="preserve">               În temeiul art. 196 alin.(1) lit. a)  din OUG nr.57/2019 – Codul administrativ</w:t>
      </w:r>
    </w:p>
    <w:p w14:paraId="055EF60A" w14:textId="77777777" w:rsidR="004167CD" w:rsidRDefault="004167CD" w:rsidP="004167CD">
      <w:pPr>
        <w:ind w:firstLine="851"/>
        <w:jc w:val="both"/>
        <w:rPr>
          <w:color w:val="000000"/>
          <w:lang w:eastAsia="ro-RO"/>
        </w:rPr>
      </w:pPr>
    </w:p>
    <w:p w14:paraId="271195C2" w14:textId="77777777" w:rsidR="004167CD" w:rsidRDefault="004167CD" w:rsidP="004167CD">
      <w:pPr>
        <w:jc w:val="center"/>
        <w:rPr>
          <w:b/>
        </w:rPr>
      </w:pPr>
      <w:r>
        <w:rPr>
          <w:b/>
        </w:rPr>
        <w:t>HOTĂRĂŞTE:</w:t>
      </w:r>
    </w:p>
    <w:p w14:paraId="68AAE8D3" w14:textId="77777777" w:rsidR="004167CD" w:rsidRDefault="004167CD" w:rsidP="004167CD">
      <w:pPr>
        <w:ind w:firstLine="851"/>
        <w:jc w:val="both"/>
        <w:rPr>
          <w:b/>
          <w:lang w:eastAsia="ro-RO"/>
        </w:rPr>
      </w:pPr>
    </w:p>
    <w:p w14:paraId="7FB2CD13" w14:textId="77777777" w:rsidR="004167CD" w:rsidRDefault="004167CD" w:rsidP="004167CD">
      <w:pPr>
        <w:jc w:val="both"/>
        <w:rPr>
          <w:bCs/>
          <w:lang w:eastAsia="ro-RO"/>
        </w:rPr>
      </w:pPr>
      <w:bookmarkStart w:id="0" w:name="ref%2523A1"/>
      <w:bookmarkStart w:id="1" w:name="ref%2523A4"/>
      <w:bookmarkEnd w:id="0"/>
      <w:bookmarkEnd w:id="1"/>
      <w:r>
        <w:rPr>
          <w:b/>
          <w:bCs/>
          <w:lang w:eastAsia="ro-RO"/>
        </w:rPr>
        <w:t xml:space="preserve">               Art. 1. </w:t>
      </w:r>
      <w:r>
        <w:rPr>
          <w:bCs/>
          <w:lang w:eastAsia="ro-RO"/>
        </w:rPr>
        <w:t xml:space="preserve"> Se aprobă </w:t>
      </w:r>
      <w:r>
        <w:rPr>
          <w:lang w:val="ro-RO"/>
        </w:rPr>
        <w:t xml:space="preserve">implementarea proiectului </w:t>
      </w:r>
      <w:r w:rsidRPr="00BB42C9">
        <w:rPr>
          <w:sz w:val="22"/>
          <w:szCs w:val="22"/>
          <w:lang w:val="ro-RO"/>
        </w:rPr>
        <w:t xml:space="preserve">„ </w:t>
      </w:r>
      <w:r w:rsidRPr="00BB42C9">
        <w:rPr>
          <w:lang w:val="ro-RO"/>
        </w:rPr>
        <w:t>Amenajare parc zona bloc 5 in localitatea Nădrag, judet Timiș</w:t>
      </w:r>
      <w:r w:rsidRPr="00BB42C9">
        <w:rPr>
          <w:sz w:val="22"/>
          <w:szCs w:val="22"/>
          <w:lang w:val="ro-RO"/>
        </w:rPr>
        <w:t xml:space="preserve"> </w:t>
      </w:r>
      <w:r w:rsidRPr="00BB42C9">
        <w:rPr>
          <w:lang w:val="ro-RO"/>
        </w:rPr>
        <w:t>”</w:t>
      </w:r>
      <w:r>
        <w:rPr>
          <w:lang w:val="ro-RO"/>
        </w:rPr>
        <w:t xml:space="preserve"> finanţat prin FEADR - DR 36 în cadrul programului LEADER intervenția 1 L804 – Durabilitatea mediului, prin intermediul Asociaţiei Microregionale Ţara Făgetului.</w:t>
      </w:r>
    </w:p>
    <w:p w14:paraId="09725DB9" w14:textId="77777777" w:rsidR="004167CD" w:rsidRDefault="004167CD" w:rsidP="004167CD">
      <w:pPr>
        <w:jc w:val="both"/>
        <w:rPr>
          <w:lang w:val="ro-RO"/>
        </w:rPr>
      </w:pPr>
      <w:r>
        <w:rPr>
          <w:b/>
          <w:lang w:val="fr-FR"/>
        </w:rPr>
        <w:t xml:space="preserve">              Art.2 </w:t>
      </w:r>
      <w:r>
        <w:rPr>
          <w:lang w:val="it-IT"/>
        </w:rPr>
        <w:t xml:space="preserve">Se confirmă necesitatea şi oportunitatea investiției </w:t>
      </w:r>
      <w:r>
        <w:rPr>
          <w:lang w:val="ro-RO"/>
        </w:rPr>
        <w:t xml:space="preserve"> </w:t>
      </w:r>
      <w:r w:rsidRPr="00BB42C9">
        <w:rPr>
          <w:sz w:val="22"/>
          <w:szCs w:val="22"/>
          <w:lang w:val="ro-RO"/>
        </w:rPr>
        <w:t xml:space="preserve">„ </w:t>
      </w:r>
      <w:r w:rsidRPr="00BB42C9">
        <w:rPr>
          <w:lang w:val="ro-RO"/>
        </w:rPr>
        <w:t>Amenajare parc zona bloc 5 in localitatea Nădrag, judet Timiș</w:t>
      </w:r>
      <w:r w:rsidRPr="00BB42C9">
        <w:rPr>
          <w:sz w:val="22"/>
          <w:szCs w:val="22"/>
          <w:lang w:val="ro-RO"/>
        </w:rPr>
        <w:t xml:space="preserve"> </w:t>
      </w:r>
      <w:r w:rsidRPr="00BB42C9">
        <w:rPr>
          <w:lang w:val="ro-RO"/>
        </w:rPr>
        <w:t>”</w:t>
      </w:r>
      <w:r>
        <w:rPr>
          <w:lang w:val="ro-RO"/>
        </w:rPr>
        <w:t>.</w:t>
      </w:r>
    </w:p>
    <w:p w14:paraId="03823397" w14:textId="346394FF" w:rsidR="004167CD" w:rsidRDefault="004167CD" w:rsidP="004167CD">
      <w:pPr>
        <w:jc w:val="both"/>
        <w:rPr>
          <w:color w:val="000000"/>
          <w:lang w:val="ro-RO" w:eastAsia="ro-RO"/>
        </w:rPr>
      </w:pPr>
      <w:r>
        <w:rPr>
          <w:b/>
          <w:color w:val="000000"/>
          <w:lang w:val="ro-RO" w:eastAsia="ro-RO"/>
        </w:rPr>
        <w:lastRenderedPageBreak/>
        <w:t xml:space="preserve">             </w:t>
      </w:r>
      <w:r w:rsidR="00CA34A4">
        <w:rPr>
          <w:b/>
          <w:color w:val="000000"/>
          <w:lang w:val="ro-RO" w:eastAsia="ro-RO"/>
        </w:rPr>
        <w:t xml:space="preserve"> </w:t>
      </w:r>
      <w:r>
        <w:rPr>
          <w:b/>
          <w:color w:val="000000"/>
          <w:lang w:val="ro-RO" w:eastAsia="ro-RO"/>
        </w:rPr>
        <w:t>Art.3</w:t>
      </w:r>
      <w:r>
        <w:rPr>
          <w:color w:val="000000"/>
          <w:lang w:val="ro-RO" w:eastAsia="ro-RO"/>
        </w:rPr>
        <w:t xml:space="preserve">  Se  aprobă valorea proiectului menţionat la art.1 </w:t>
      </w:r>
      <w:r w:rsidR="00845000">
        <w:rPr>
          <w:color w:val="000000"/>
          <w:lang w:val="ro-RO" w:eastAsia="ro-RO"/>
        </w:rPr>
        <w:t>. conform devizului general.</w:t>
      </w:r>
    </w:p>
    <w:p w14:paraId="3501CFDE" w14:textId="708D5D45" w:rsidR="004167CD" w:rsidRDefault="004167CD" w:rsidP="004167CD">
      <w:pPr>
        <w:jc w:val="both"/>
        <w:rPr>
          <w:lang w:val="ro-RO"/>
        </w:rPr>
      </w:pPr>
      <w:r w:rsidRPr="00BA4D27">
        <w:rPr>
          <w:b/>
          <w:bCs/>
          <w:lang w:val="ro-RO" w:eastAsia="ro-RO"/>
        </w:rPr>
        <w:t xml:space="preserve">              </w:t>
      </w:r>
      <w:r w:rsidRPr="00845000">
        <w:rPr>
          <w:b/>
          <w:bCs/>
          <w:lang w:val="ro-RO" w:eastAsia="ro-RO"/>
        </w:rPr>
        <w:t xml:space="preserve">Art.4 </w:t>
      </w:r>
      <w:r w:rsidRPr="00845000">
        <w:rPr>
          <w:bCs/>
          <w:lang w:val="ro-RO" w:eastAsia="ro-RO"/>
        </w:rPr>
        <w:t>Se aprobă ca, cheltuielil</w:t>
      </w:r>
      <w:r w:rsidR="00845000">
        <w:rPr>
          <w:bCs/>
          <w:lang w:val="ro-RO" w:eastAsia="ro-RO"/>
        </w:rPr>
        <w:t>e</w:t>
      </w:r>
      <w:r w:rsidR="00845000" w:rsidRPr="00845000">
        <w:rPr>
          <w:bCs/>
          <w:lang w:val="ro-RO" w:eastAsia="ro-RO"/>
        </w:rPr>
        <w:t xml:space="preserve"> </w:t>
      </w:r>
      <w:r w:rsidRPr="00845000">
        <w:rPr>
          <w:bCs/>
          <w:lang w:val="ro-RO" w:eastAsia="ro-RO"/>
        </w:rPr>
        <w:t xml:space="preserve">aferente Proiectului să fie prevăzute în bugetul local </w:t>
      </w:r>
      <w:r w:rsidR="00845000" w:rsidRPr="00845000">
        <w:rPr>
          <w:bCs/>
          <w:lang w:val="ro-RO" w:eastAsia="ro-RO"/>
        </w:rPr>
        <w:t xml:space="preserve">al Comunei Nădrag </w:t>
      </w:r>
      <w:r w:rsidRPr="00845000">
        <w:rPr>
          <w:bCs/>
          <w:lang w:val="ro-RO" w:eastAsia="ro-RO"/>
        </w:rPr>
        <w:t xml:space="preserve">pentru perioada de realizare a investiției. </w:t>
      </w:r>
    </w:p>
    <w:p w14:paraId="21905157" w14:textId="77777777" w:rsidR="004167CD" w:rsidRPr="00405E9A" w:rsidRDefault="004167CD" w:rsidP="004167CD">
      <w:pPr>
        <w:ind w:firstLine="851"/>
        <w:jc w:val="both"/>
        <w:rPr>
          <w:bCs/>
          <w:lang w:val="ro-RO" w:eastAsia="ro-RO"/>
        </w:rPr>
      </w:pPr>
      <w:r w:rsidRPr="00405E9A">
        <w:rPr>
          <w:b/>
          <w:bCs/>
          <w:lang w:val="ro-RO" w:eastAsia="ro-RO"/>
        </w:rPr>
        <w:t>Art.</w:t>
      </w:r>
      <w:r>
        <w:rPr>
          <w:b/>
          <w:bCs/>
          <w:lang w:val="ro-RO" w:eastAsia="ro-RO"/>
        </w:rPr>
        <w:t>5</w:t>
      </w:r>
      <w:r w:rsidRPr="00405E9A">
        <w:rPr>
          <w:bCs/>
          <w:lang w:val="ro-RO" w:eastAsia="ro-RO"/>
        </w:rPr>
        <w:t xml:space="preserve"> Autoritățile administrației publice locale se obligă să asigure veniturile necesare acoperirii cheltuielilor de mentenanta a investiției pe o perioadă de minimum 5 ani de la data efectuării ultimei plăți în cadrul Proiectului.</w:t>
      </w:r>
    </w:p>
    <w:p w14:paraId="388D3A57" w14:textId="77777777" w:rsidR="004167CD" w:rsidRDefault="004167CD" w:rsidP="004167CD">
      <w:pPr>
        <w:ind w:firstLine="851"/>
        <w:jc w:val="both"/>
        <w:rPr>
          <w:lang w:val="ro-RO" w:eastAsia="ro-RO"/>
        </w:rPr>
      </w:pPr>
      <w:r>
        <w:rPr>
          <w:b/>
          <w:bCs/>
          <w:lang w:eastAsia="ro-RO"/>
        </w:rPr>
        <w:t>Art.6</w:t>
      </w:r>
      <w:r>
        <w:rPr>
          <w:bCs/>
          <w:lang w:eastAsia="ro-RO"/>
        </w:rPr>
        <w:t xml:space="preserve"> Principalele caracteristici tehnice  ale investitiei sunt :   Suprafața teren </w:t>
      </w:r>
      <w:r>
        <w:rPr>
          <w:lang w:val="ro-RO" w:eastAsia="ro-RO"/>
        </w:rPr>
        <w:t>= 1.056 mp.  Suprafața construită = 368 mp. ( pavaj + zid sprijin ),-  P.O.T= 34,80%</w:t>
      </w:r>
    </w:p>
    <w:p w14:paraId="1D03FD3D" w14:textId="77777777" w:rsidR="004167CD" w:rsidRPr="00405E9A" w:rsidRDefault="004167CD" w:rsidP="004167CD">
      <w:pPr>
        <w:widowControl w:val="0"/>
        <w:tabs>
          <w:tab w:val="left" w:pos="960"/>
        </w:tabs>
        <w:suppressAutoHyphens/>
        <w:jc w:val="both"/>
        <w:rPr>
          <w:bCs/>
          <w:kern w:val="2"/>
          <w:lang w:val="ro-RO" w:bidi="en-US"/>
          <w14:ligatures w14:val="standardContextual"/>
        </w:rPr>
      </w:pPr>
      <w:r>
        <w:rPr>
          <w:bCs/>
          <w:kern w:val="2"/>
          <w:lang w:val="ro-RO"/>
          <w14:ligatures w14:val="standardContextual"/>
        </w:rPr>
        <w:t xml:space="preserve">               </w:t>
      </w:r>
      <w:r w:rsidRPr="00405E9A">
        <w:rPr>
          <w:bCs/>
          <w:kern w:val="2"/>
          <w:lang w:val="ro-RO"/>
          <w14:ligatures w14:val="standardContextual"/>
        </w:rPr>
        <w:t xml:space="preserve">Mobilier amplasat: </w:t>
      </w:r>
      <w:r w:rsidRPr="00405E9A">
        <w:rPr>
          <w:rFonts w:cs="Arial"/>
          <w:bCs/>
          <w:kern w:val="2"/>
          <w:lang w:val="ro-RO"/>
          <w14:ligatures w14:val="standardContextual"/>
        </w:rPr>
        <w:t xml:space="preserve">complex joaca </w:t>
      </w:r>
      <w:r w:rsidRPr="00405E9A">
        <w:rPr>
          <w:bCs/>
          <w:kern w:val="2"/>
          <w:lang w:val="ro-RO"/>
          <w14:ligatures w14:val="standardContextual"/>
        </w:rPr>
        <w:t xml:space="preserve">– 1 buc, </w:t>
      </w:r>
      <w:r w:rsidRPr="00405E9A">
        <w:rPr>
          <w:rFonts w:cs="Arial"/>
          <w:bCs/>
          <w:kern w:val="2"/>
          <w:lang w:val="ro-RO"/>
          <w14:ligatures w14:val="standardContextual"/>
        </w:rPr>
        <w:t xml:space="preserve">balansoar 2 locuri </w:t>
      </w:r>
      <w:r w:rsidRPr="00405E9A">
        <w:rPr>
          <w:bCs/>
          <w:kern w:val="2"/>
          <w:lang w:val="ro-RO"/>
          <w14:ligatures w14:val="standardContextual"/>
        </w:rPr>
        <w:t xml:space="preserve">– 1 buc, </w:t>
      </w:r>
      <w:r w:rsidRPr="00405E9A">
        <w:rPr>
          <w:rFonts w:cs="Arial"/>
          <w:bCs/>
          <w:kern w:val="2"/>
          <w:lang w:val="ro-RO"/>
          <w14:ligatures w14:val="standardContextual"/>
        </w:rPr>
        <w:t>balansoar pe arc (caluti pe arc)</w:t>
      </w:r>
      <w:r w:rsidRPr="00405E9A">
        <w:rPr>
          <w:bCs/>
          <w:kern w:val="2"/>
          <w:lang w:val="ro-RO"/>
          <w14:ligatures w14:val="standardContextual"/>
        </w:rPr>
        <w:t xml:space="preserve"> – 2 buc, hinta cu 2 locuri – 1 buc, hinta cu 2 locuri cu protective copii – 1 buc, </w:t>
      </w:r>
      <w:r w:rsidRPr="00405E9A">
        <w:rPr>
          <w:bCs/>
          <w:kern w:val="2"/>
          <w:lang w:val="ro-RO" w:bidi="en-US"/>
          <w14:ligatures w14:val="standardContextual"/>
        </w:rPr>
        <w:t xml:space="preserve">carusel </w:t>
      </w:r>
      <w:r w:rsidRPr="00405E9A">
        <w:rPr>
          <w:bCs/>
          <w:kern w:val="2"/>
          <w:lang w:val="ro-RO"/>
          <w14:ligatures w14:val="standardContextual"/>
        </w:rPr>
        <w:t>– 1 bu</w:t>
      </w:r>
      <w:r>
        <w:rPr>
          <w:bCs/>
          <w:kern w:val="2"/>
          <w:lang w:val="ro-RO"/>
          <w14:ligatures w14:val="standardContextual"/>
        </w:rPr>
        <w:t xml:space="preserve">c, banca cu spătar 5 buc, container sanitar și wc racordat la retea apa-canal stradală 1 buc stâlp iluminat public cu panou fotovoltaic 4 buc </w:t>
      </w:r>
      <w:r w:rsidRPr="00405E9A">
        <w:rPr>
          <w:bCs/>
          <w:kern w:val="2"/>
          <w:lang w:val="ro-RO"/>
          <w14:ligatures w14:val="standardContextual"/>
        </w:rPr>
        <w:t>.</w:t>
      </w:r>
    </w:p>
    <w:p w14:paraId="3D16DAA3" w14:textId="6064EB8E" w:rsidR="004167CD" w:rsidRPr="00971DE5" w:rsidRDefault="004167CD" w:rsidP="004167CD">
      <w:pPr>
        <w:ind w:firstLine="851"/>
        <w:jc w:val="both"/>
        <w:rPr>
          <w:bCs/>
          <w:lang w:val="sk-SK" w:eastAsia="ro-RO"/>
        </w:rPr>
      </w:pPr>
      <w:r w:rsidRPr="00200F89">
        <w:rPr>
          <w:b/>
          <w:bCs/>
          <w:lang w:val="ro-RO" w:eastAsia="ro-RO"/>
        </w:rPr>
        <w:t xml:space="preserve">Art.7  </w:t>
      </w:r>
      <w:r w:rsidRPr="00200F89">
        <w:rPr>
          <w:bCs/>
          <w:lang w:val="ro-RO" w:eastAsia="ro-RO"/>
        </w:rPr>
        <w:t xml:space="preserve">Numărul locuitorilor  </w:t>
      </w:r>
      <w:r>
        <w:rPr>
          <w:bCs/>
          <w:lang w:val="sk-SK" w:eastAsia="ro-RO"/>
        </w:rPr>
        <w:t>deservi</w:t>
      </w:r>
      <w:r w:rsidRPr="00200F89">
        <w:rPr>
          <w:bCs/>
          <w:lang w:val="ro-RO" w:eastAsia="ro-RO"/>
        </w:rPr>
        <w:t>ț</w:t>
      </w:r>
      <w:r>
        <w:rPr>
          <w:bCs/>
          <w:lang w:val="sk-SK" w:eastAsia="ro-RO"/>
        </w:rPr>
        <w:t xml:space="preserve">i de proiect este de </w:t>
      </w:r>
      <w:r w:rsidR="00845000">
        <w:rPr>
          <w:bCs/>
          <w:lang w:val="sk-SK" w:eastAsia="ro-RO"/>
        </w:rPr>
        <w:t>2.371</w:t>
      </w:r>
      <w:r>
        <w:rPr>
          <w:bCs/>
          <w:lang w:val="sk-SK" w:eastAsia="ro-RO"/>
        </w:rPr>
        <w:t xml:space="preserve"> locuitori</w:t>
      </w:r>
      <w:r w:rsidR="00845000">
        <w:rPr>
          <w:bCs/>
          <w:lang w:val="sk-SK" w:eastAsia="ro-RO"/>
        </w:rPr>
        <w:t>, conform recensamântului populației din 2021</w:t>
      </w:r>
      <w:r>
        <w:rPr>
          <w:bCs/>
          <w:lang w:val="sk-SK" w:eastAsia="ro-RO"/>
        </w:rPr>
        <w:t>.</w:t>
      </w:r>
    </w:p>
    <w:p w14:paraId="30CE7203" w14:textId="0129E882" w:rsidR="004167CD" w:rsidRDefault="004167CD" w:rsidP="004167CD">
      <w:pPr>
        <w:ind w:firstLine="851"/>
        <w:jc w:val="both"/>
        <w:rPr>
          <w:bCs/>
          <w:lang w:val="sk-SK" w:eastAsia="ro-RO"/>
        </w:rPr>
      </w:pPr>
      <w:r>
        <w:rPr>
          <w:b/>
          <w:bCs/>
          <w:lang w:val="sk-SK" w:eastAsia="ro-RO"/>
        </w:rPr>
        <w:t>Art.8</w:t>
      </w:r>
      <w:r>
        <w:rPr>
          <w:bCs/>
          <w:lang w:val="sk-SK" w:eastAsia="ro-RO"/>
        </w:rPr>
        <w:t xml:space="preserve"> Autoritățile administrației publice locale se obligă să </w:t>
      </w:r>
      <w:r w:rsidR="00845000">
        <w:rPr>
          <w:bCs/>
          <w:lang w:val="sk-SK" w:eastAsia="ro-RO"/>
        </w:rPr>
        <w:t xml:space="preserve">suporte </w:t>
      </w:r>
      <w:r w:rsidR="00200F89">
        <w:rPr>
          <w:bCs/>
          <w:lang w:val="sk-SK" w:eastAsia="ro-RO"/>
        </w:rPr>
        <w:t xml:space="preserve">din bugetul local, </w:t>
      </w:r>
      <w:r w:rsidR="00845000">
        <w:rPr>
          <w:bCs/>
          <w:lang w:val="sk-SK" w:eastAsia="ro-RO"/>
        </w:rPr>
        <w:t>cheltuielile neeligibile aferente proiectului.</w:t>
      </w:r>
    </w:p>
    <w:p w14:paraId="7AF8ABE9" w14:textId="77777777" w:rsidR="004167CD" w:rsidRDefault="004167CD" w:rsidP="004167CD">
      <w:pPr>
        <w:ind w:firstLine="851"/>
        <w:jc w:val="both"/>
        <w:rPr>
          <w:bCs/>
          <w:lang w:val="sk-SK" w:eastAsia="ro-RO"/>
        </w:rPr>
      </w:pPr>
      <w:r>
        <w:rPr>
          <w:b/>
          <w:bCs/>
          <w:lang w:val="sk-SK" w:eastAsia="ro-RO"/>
        </w:rPr>
        <w:t xml:space="preserve">Art.9 </w:t>
      </w:r>
      <w:r>
        <w:rPr>
          <w:bCs/>
          <w:lang w:val="sk-SK" w:eastAsia="ro-RO"/>
        </w:rPr>
        <w:t>Reprezentantul legal al comunei Nădrag pentru relația cu AFIR în derularea proiectului este,  primarul Comuneu Nădrag dl. Muntean Liviu.</w:t>
      </w:r>
    </w:p>
    <w:p w14:paraId="30E80D25" w14:textId="77777777" w:rsidR="004167CD" w:rsidRDefault="004167CD" w:rsidP="004167CD">
      <w:pPr>
        <w:ind w:firstLine="851"/>
        <w:jc w:val="both"/>
        <w:rPr>
          <w:bCs/>
          <w:lang w:val="sk-SK" w:eastAsia="ro-RO"/>
        </w:rPr>
      </w:pPr>
      <w:r w:rsidRPr="004D6F21">
        <w:rPr>
          <w:b/>
          <w:lang w:val="sk-SK" w:eastAsia="ro-RO"/>
        </w:rPr>
        <w:t>Art.</w:t>
      </w:r>
      <w:r>
        <w:rPr>
          <w:b/>
          <w:lang w:val="sk-SK" w:eastAsia="ro-RO"/>
        </w:rPr>
        <w:t>10</w:t>
      </w:r>
      <w:r>
        <w:rPr>
          <w:bCs/>
          <w:lang w:eastAsia="ro-RO"/>
        </w:rPr>
        <w:t xml:space="preserve"> Autoritățile administrației publice locale se angajează că proiectul nu va fi generator de venit</w:t>
      </w:r>
    </w:p>
    <w:p w14:paraId="0D52A534" w14:textId="77777777" w:rsidR="00845000" w:rsidRPr="00200F89" w:rsidRDefault="004167CD" w:rsidP="004167CD">
      <w:pPr>
        <w:ind w:firstLine="851"/>
        <w:jc w:val="both"/>
        <w:rPr>
          <w:lang w:val="sk-SK" w:eastAsia="ro-RO"/>
        </w:rPr>
      </w:pPr>
      <w:r w:rsidRPr="00405E9A">
        <w:rPr>
          <w:b/>
          <w:bCs/>
          <w:lang w:val="sk-SK" w:eastAsia="ro-RO"/>
        </w:rPr>
        <w:t>Art. 1</w:t>
      </w:r>
      <w:r>
        <w:rPr>
          <w:b/>
          <w:bCs/>
          <w:lang w:val="sk-SK" w:eastAsia="ro-RO"/>
        </w:rPr>
        <w:t>1</w:t>
      </w:r>
      <w:r w:rsidRPr="00405E9A">
        <w:rPr>
          <w:b/>
          <w:bCs/>
          <w:lang w:val="sk-SK" w:eastAsia="ro-RO"/>
        </w:rPr>
        <w:t xml:space="preserve"> </w:t>
      </w:r>
      <w:r w:rsidRPr="00405E9A">
        <w:rPr>
          <w:bCs/>
          <w:lang w:val="sk-SK" w:eastAsia="ro-RO"/>
        </w:rPr>
        <w:t>A</w:t>
      </w:r>
      <w:bookmarkStart w:id="2" w:name="tree%252374"/>
      <w:r w:rsidRPr="00405E9A">
        <w:rPr>
          <w:lang w:val="sk-SK" w:eastAsia="ro-RO"/>
        </w:rPr>
        <w:t xml:space="preserve">ducerea la îndeplinire a prezentei hotărâri se asigură de către primarul Comunei Nădrag, dl. </w:t>
      </w:r>
      <w:r w:rsidRPr="00200F89">
        <w:rPr>
          <w:lang w:val="sk-SK" w:eastAsia="ro-RO"/>
        </w:rPr>
        <w:t>Muntean Liviu.</w:t>
      </w:r>
    </w:p>
    <w:p w14:paraId="514D15E3" w14:textId="3E105ABE" w:rsidR="004167CD" w:rsidRPr="00200F89" w:rsidRDefault="00845000" w:rsidP="004167CD">
      <w:pPr>
        <w:ind w:firstLine="851"/>
        <w:jc w:val="both"/>
        <w:rPr>
          <w:bCs/>
          <w:lang w:val="sk-SK" w:eastAsia="ro-RO"/>
        </w:rPr>
      </w:pPr>
      <w:r w:rsidRPr="00200F89">
        <w:rPr>
          <w:b/>
          <w:bCs/>
          <w:lang w:val="sk-SK" w:eastAsia="ro-RO"/>
        </w:rPr>
        <w:t>Art.12</w:t>
      </w:r>
      <w:r w:rsidRPr="00200F89">
        <w:rPr>
          <w:lang w:val="sk-SK" w:eastAsia="ro-RO"/>
        </w:rPr>
        <w:t xml:space="preserve"> Începând cu data prezentei se revocă Hotărârea Consiliului Loacl al comunei Nădrag nr. 66 din 24 septembrie 2025</w:t>
      </w:r>
      <w:r w:rsidR="004167CD" w:rsidRPr="00200F89">
        <w:rPr>
          <w:lang w:val="sk-SK" w:eastAsia="ro-RO"/>
        </w:rPr>
        <w:t xml:space="preserve"> </w:t>
      </w:r>
      <w:bookmarkStart w:id="3" w:name="ref%2523A5"/>
      <w:bookmarkEnd w:id="2"/>
      <w:bookmarkEnd w:id="3"/>
    </w:p>
    <w:p w14:paraId="154D9051" w14:textId="0C132193" w:rsidR="004167CD" w:rsidRDefault="004167CD" w:rsidP="004167CD">
      <w:pPr>
        <w:jc w:val="both"/>
        <w:rPr>
          <w:lang w:val="ro-RO"/>
        </w:rPr>
      </w:pPr>
      <w:r>
        <w:rPr>
          <w:lang w:val="it-IT"/>
        </w:rPr>
        <w:t xml:space="preserve">              </w:t>
      </w:r>
      <w:r>
        <w:rPr>
          <w:b/>
          <w:lang w:val="en-GB"/>
        </w:rPr>
        <w:t>Art.1</w:t>
      </w:r>
      <w:r w:rsidR="00845000">
        <w:rPr>
          <w:b/>
          <w:lang w:val="en-GB"/>
        </w:rPr>
        <w:t>3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Prezenta hotărâre a fost adoptată cu  11 voturi pentru,  </w:t>
      </w:r>
      <w:r>
        <w:t xml:space="preserve">fiind prezenti toți  cei 11 membri ai consiliului local. </w:t>
      </w:r>
    </w:p>
    <w:p w14:paraId="5BA627A6" w14:textId="5B2B3D7B" w:rsidR="004167CD" w:rsidRDefault="004167CD" w:rsidP="004167CD">
      <w:pPr>
        <w:jc w:val="both"/>
        <w:rPr>
          <w:lang w:val="it-IT"/>
        </w:rPr>
      </w:pPr>
      <w:r>
        <w:rPr>
          <w:b/>
          <w:lang w:val="it-IT"/>
        </w:rPr>
        <w:t xml:space="preserve">              Art.1</w:t>
      </w:r>
      <w:r w:rsidR="00845000">
        <w:rPr>
          <w:b/>
          <w:lang w:val="it-IT"/>
        </w:rPr>
        <w:t>4</w:t>
      </w:r>
      <w:r>
        <w:rPr>
          <w:b/>
          <w:lang w:val="it-IT"/>
        </w:rPr>
        <w:t xml:space="preserve">  </w:t>
      </w:r>
      <w:r>
        <w:rPr>
          <w:lang w:val="it-IT"/>
        </w:rPr>
        <w:t>Prezenta hotărâre se comunică:</w:t>
      </w:r>
    </w:p>
    <w:p w14:paraId="104BFC4D" w14:textId="77777777" w:rsidR="004167CD" w:rsidRDefault="004167CD" w:rsidP="004167CD">
      <w:pPr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Instituţiei Prefectului- Judeţul Timis.</w:t>
      </w:r>
    </w:p>
    <w:p w14:paraId="4E1AC627" w14:textId="77777777" w:rsidR="004167CD" w:rsidRDefault="004167CD" w:rsidP="004167CD">
      <w:pPr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Primarului comunei Nădrag.</w:t>
      </w:r>
    </w:p>
    <w:p w14:paraId="74309823" w14:textId="77777777" w:rsidR="004167CD" w:rsidRDefault="004167CD" w:rsidP="004167CD">
      <w:pPr>
        <w:numPr>
          <w:ilvl w:val="0"/>
          <w:numId w:val="2"/>
        </w:numPr>
        <w:jc w:val="both"/>
        <w:rPr>
          <w:lang w:val="fr-FR"/>
        </w:rPr>
      </w:pPr>
      <w:r>
        <w:rPr>
          <w:lang w:val="en-GB"/>
        </w:rPr>
        <w:t>Contabili</w:t>
      </w:r>
      <w:r>
        <w:rPr>
          <w:lang w:val="fr-FR"/>
        </w:rPr>
        <w:t>tate.</w:t>
      </w:r>
    </w:p>
    <w:p w14:paraId="07496BFB" w14:textId="77777777" w:rsidR="004167CD" w:rsidRDefault="004167CD" w:rsidP="004167CD">
      <w:pPr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Afişare</w:t>
      </w:r>
    </w:p>
    <w:p w14:paraId="26C03A00" w14:textId="77777777" w:rsidR="004167CD" w:rsidRDefault="004167CD" w:rsidP="004167CD">
      <w:pPr>
        <w:jc w:val="both"/>
        <w:rPr>
          <w:lang w:val="fr-FR"/>
        </w:rPr>
      </w:pPr>
    </w:p>
    <w:p w14:paraId="377DE638" w14:textId="77777777" w:rsidR="004167CD" w:rsidRDefault="004167CD" w:rsidP="004167CD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Preşedinte şedinţă</w:t>
      </w:r>
    </w:p>
    <w:p w14:paraId="73F5D279" w14:textId="0A5F0FBC" w:rsidR="004167CD" w:rsidRDefault="004167CD" w:rsidP="004167CD">
      <w:pPr>
        <w:jc w:val="both"/>
        <w:rPr>
          <w:lang w:val="ro-RO"/>
        </w:rPr>
      </w:pPr>
      <w:r>
        <w:rPr>
          <w:lang w:val="fr-FR"/>
        </w:rPr>
        <w:t xml:space="preserve">                                                                                                   </w:t>
      </w:r>
      <w:r w:rsidR="0083120A" w:rsidRPr="00640643">
        <w:rPr>
          <w:lang w:val="fr-FR"/>
        </w:rPr>
        <w:t>Schöner Emil-Alexandru</w:t>
      </w:r>
    </w:p>
    <w:p w14:paraId="38986DE2" w14:textId="77777777" w:rsidR="004167CD" w:rsidRDefault="004167CD" w:rsidP="004167CD">
      <w:pPr>
        <w:jc w:val="both"/>
        <w:rPr>
          <w:lang w:val="fr-FR"/>
        </w:rPr>
      </w:pPr>
    </w:p>
    <w:p w14:paraId="4ABC4FBE" w14:textId="77777777" w:rsidR="004167CD" w:rsidRDefault="004167CD" w:rsidP="004167CD">
      <w:pPr>
        <w:jc w:val="both"/>
        <w:rPr>
          <w:lang w:val="fr-FR"/>
        </w:rPr>
      </w:pPr>
    </w:p>
    <w:p w14:paraId="354C014B" w14:textId="77777777" w:rsidR="004167CD" w:rsidRDefault="004167CD" w:rsidP="004167CD">
      <w:pPr>
        <w:jc w:val="both"/>
        <w:rPr>
          <w:lang w:val="fr-FR"/>
        </w:rPr>
      </w:pPr>
    </w:p>
    <w:p w14:paraId="3FDA68D9" w14:textId="77777777" w:rsidR="004167CD" w:rsidRDefault="004167CD" w:rsidP="004167CD">
      <w:pPr>
        <w:jc w:val="both"/>
        <w:rPr>
          <w:lang w:val="fr-FR"/>
        </w:rPr>
      </w:pPr>
      <w:r>
        <w:rPr>
          <w:lang w:val="fr-FR"/>
        </w:rPr>
        <w:t>Contrasemnează secretar general : Wagner Dan Antoniu</w:t>
      </w:r>
    </w:p>
    <w:p w14:paraId="38F51510" w14:textId="77777777" w:rsidR="004167CD" w:rsidRDefault="004167CD" w:rsidP="004167CD">
      <w:pPr>
        <w:jc w:val="both"/>
        <w:rPr>
          <w:lang w:val="fr-FR"/>
        </w:rPr>
      </w:pPr>
    </w:p>
    <w:p w14:paraId="2D35E48D" w14:textId="77777777" w:rsidR="004167CD" w:rsidRDefault="004167CD" w:rsidP="004167CD"/>
    <w:p w14:paraId="078DB19E" w14:textId="77777777" w:rsidR="004167CD" w:rsidRDefault="004167CD" w:rsidP="004167CD"/>
    <w:p w14:paraId="7CF72C8E" w14:textId="77777777" w:rsidR="00FD0999" w:rsidRDefault="00FD0999"/>
    <w:sectPr w:rsidR="00FD0999" w:rsidSect="004167CD">
      <w:pgSz w:w="12240" w:h="15840"/>
      <w:pgMar w:top="90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75D8"/>
    <w:multiLevelType w:val="hybridMultilevel"/>
    <w:tmpl w:val="4F9C64B0"/>
    <w:lvl w:ilvl="0" w:tplc="E7A8ABA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2073000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81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48"/>
    <w:rsid w:val="00011501"/>
    <w:rsid w:val="00057541"/>
    <w:rsid w:val="00200F89"/>
    <w:rsid w:val="002065EB"/>
    <w:rsid w:val="003349D7"/>
    <w:rsid w:val="004167CD"/>
    <w:rsid w:val="005952B2"/>
    <w:rsid w:val="00595401"/>
    <w:rsid w:val="00747848"/>
    <w:rsid w:val="007E3260"/>
    <w:rsid w:val="0083120A"/>
    <w:rsid w:val="00845000"/>
    <w:rsid w:val="008700BF"/>
    <w:rsid w:val="009C4624"/>
    <w:rsid w:val="00A949F4"/>
    <w:rsid w:val="00BA2CC8"/>
    <w:rsid w:val="00CA34A4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1D9B"/>
  <w15:chartTrackingRefBased/>
  <w15:docId w15:val="{5ECF51A7-A829-4ED7-9D4C-7D081609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4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4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47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4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47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47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47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47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47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4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4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47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4784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4784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478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478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478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478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47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4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4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4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4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478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4784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478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4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4784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47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10</cp:revision>
  <dcterms:created xsi:type="dcterms:W3CDTF">2025-11-20T09:35:00Z</dcterms:created>
  <dcterms:modified xsi:type="dcterms:W3CDTF">2025-11-25T07:57:00Z</dcterms:modified>
</cp:coreProperties>
</file>