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0E03" w14:textId="77777777" w:rsidR="00C80A5A" w:rsidRDefault="00C80A5A" w:rsidP="00C80A5A">
      <w:pPr>
        <w:tabs>
          <w:tab w:val="left" w:pos="7938"/>
        </w:tabs>
        <w:rPr>
          <w:lang w:val="ro-RO"/>
        </w:rPr>
      </w:pPr>
      <w:r>
        <w:rPr>
          <w:lang w:val="ro-RO"/>
        </w:rPr>
        <w:t xml:space="preserve">România                                                                                                                                                               </w:t>
      </w:r>
    </w:p>
    <w:p w14:paraId="603C6A45" w14:textId="77777777" w:rsidR="00C80A5A" w:rsidRDefault="00C80A5A" w:rsidP="00C80A5A">
      <w:pPr>
        <w:rPr>
          <w:lang w:val="ro-RO"/>
        </w:rPr>
      </w:pP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</w:p>
    <w:p w14:paraId="08C5C976" w14:textId="77777777" w:rsidR="00C80A5A" w:rsidRDefault="00C80A5A" w:rsidP="00C80A5A">
      <w:pPr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</w:t>
      </w:r>
    </w:p>
    <w:p w14:paraId="2BC1472A" w14:textId="14FA5CF7" w:rsidR="00C80A5A" w:rsidRPr="00C80A5A" w:rsidRDefault="00C80A5A" w:rsidP="00C80A5A">
      <w:pPr>
        <w:rPr>
          <w:lang w:val="ro-RO"/>
        </w:rPr>
      </w:pPr>
      <w:r>
        <w:rPr>
          <w:lang w:val="ro-RO"/>
        </w:rPr>
        <w:t xml:space="preserve">Consiliul Local                                                                                                         </w:t>
      </w:r>
      <w:r>
        <w:rPr>
          <w:b/>
          <w:lang w:val="ro-RO"/>
        </w:rPr>
        <w:t xml:space="preserve">                           </w:t>
      </w:r>
    </w:p>
    <w:p w14:paraId="30D3F02C" w14:textId="0750D3DA" w:rsidR="00C80A5A" w:rsidRDefault="00C80A5A" w:rsidP="00C80A5A">
      <w:pPr>
        <w:jc w:val="center"/>
        <w:rPr>
          <w:b/>
          <w:lang w:val="ro-RO"/>
        </w:rPr>
      </w:pPr>
      <w:r>
        <w:rPr>
          <w:b/>
          <w:lang w:val="ro-RO"/>
        </w:rPr>
        <w:t>HOTARAREA nr. 65</w:t>
      </w:r>
    </w:p>
    <w:p w14:paraId="4DB1A0A0" w14:textId="334D7F39" w:rsidR="00C80A5A" w:rsidRDefault="00C80A5A" w:rsidP="00C80A5A">
      <w:pPr>
        <w:jc w:val="center"/>
        <w:rPr>
          <w:b/>
          <w:lang w:val="ro-RO"/>
        </w:rPr>
      </w:pPr>
      <w:r>
        <w:rPr>
          <w:b/>
          <w:lang w:val="ro-RO"/>
        </w:rPr>
        <w:t xml:space="preserve">  din 24 septembrie 2025</w:t>
      </w:r>
    </w:p>
    <w:p w14:paraId="326BEF65" w14:textId="77777777" w:rsidR="00C80A5A" w:rsidRDefault="00C80A5A" w:rsidP="00C80A5A">
      <w:pPr>
        <w:jc w:val="center"/>
        <w:rPr>
          <w:b/>
          <w:lang w:val="ro-RO"/>
        </w:rPr>
      </w:pPr>
    </w:p>
    <w:p w14:paraId="60D2A73A" w14:textId="0A9DFC99" w:rsidR="00C80A5A" w:rsidRPr="00BB42C9" w:rsidRDefault="00C80A5A" w:rsidP="00C80A5A">
      <w:pPr>
        <w:jc w:val="both"/>
      </w:pPr>
      <w:r>
        <w:rPr>
          <w:lang w:val="ro-RO"/>
        </w:rPr>
        <w:t xml:space="preserve">            Privind </w:t>
      </w:r>
      <w:proofErr w:type="spellStart"/>
      <w:r>
        <w:t>trecerea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Judeţului</w:t>
      </w:r>
      <w:proofErr w:type="spellEnd"/>
      <w:r>
        <w:t xml:space="preserve"> </w:t>
      </w:r>
      <w:proofErr w:type="spellStart"/>
      <w:r>
        <w:t>Timiş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imobile</w:t>
      </w:r>
      <w:proofErr w:type="spellEnd"/>
      <w:r>
        <w:t xml:space="preserve"> – </w:t>
      </w:r>
      <w:proofErr w:type="spellStart"/>
      <w:r>
        <w:t>grădinița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creșa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”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>.</w:t>
      </w:r>
    </w:p>
    <w:p w14:paraId="3136397A" w14:textId="4E830F9A" w:rsidR="00C80A5A" w:rsidRDefault="00C80A5A" w:rsidP="00C80A5A">
      <w:pPr>
        <w:jc w:val="both"/>
        <w:rPr>
          <w:lang w:val="ro-RO"/>
        </w:rPr>
      </w:pPr>
    </w:p>
    <w:p w14:paraId="0847DB0F" w14:textId="77777777" w:rsidR="00C80A5A" w:rsidRDefault="00C80A5A" w:rsidP="00C80A5A">
      <w:pPr>
        <w:rPr>
          <w:lang w:val="ro-RO"/>
        </w:rPr>
      </w:pPr>
      <w:r>
        <w:rPr>
          <w:lang w:val="ro-RO"/>
        </w:rPr>
        <w:t xml:space="preserve">              Consiliul Local al comunei Nădrag,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>;</w:t>
      </w:r>
    </w:p>
    <w:p w14:paraId="47AB8AD7" w14:textId="797799A3" w:rsidR="00C80A5A" w:rsidRDefault="00C80A5A" w:rsidP="00C80A5A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 w:rsidR="00B86BC2">
        <w:rPr>
          <w:lang w:val="ro-RO"/>
        </w:rPr>
        <w:t xml:space="preserve"> </w:t>
      </w:r>
      <w:r>
        <w:rPr>
          <w:lang w:val="ro-RO"/>
        </w:rPr>
        <w:t xml:space="preserve"> Având în vedere Hotărârea Consiliului </w:t>
      </w:r>
      <w:proofErr w:type="spellStart"/>
      <w:r>
        <w:rPr>
          <w:lang w:val="ro-RO"/>
        </w:rPr>
        <w:t>Judeţean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 xml:space="preserve"> nr. </w:t>
      </w:r>
      <w:r w:rsidR="0018771F">
        <w:rPr>
          <w:lang w:val="ro-RO"/>
        </w:rPr>
        <w:t>256</w:t>
      </w:r>
      <w:r>
        <w:rPr>
          <w:lang w:val="ro-RO"/>
        </w:rPr>
        <w:t>/</w:t>
      </w:r>
      <w:r w:rsidR="0018771F">
        <w:rPr>
          <w:lang w:val="ro-RO"/>
        </w:rPr>
        <w:t>11</w:t>
      </w:r>
      <w:r>
        <w:rPr>
          <w:lang w:val="ro-RO"/>
        </w:rPr>
        <w:t>.0</w:t>
      </w:r>
      <w:r w:rsidR="0018771F">
        <w:rPr>
          <w:lang w:val="ro-RO"/>
        </w:rPr>
        <w:t>9</w:t>
      </w:r>
      <w:r>
        <w:rPr>
          <w:lang w:val="ro-RO"/>
        </w:rPr>
        <w:t>.202</w:t>
      </w:r>
      <w:r w:rsidR="0018771F">
        <w:rPr>
          <w:lang w:val="ro-RO"/>
        </w:rPr>
        <w:t>5</w:t>
      </w:r>
      <w:r>
        <w:rPr>
          <w:lang w:val="ro-RO"/>
        </w:rPr>
        <w:t xml:space="preserve"> privind solicitarea de trecere a unor </w:t>
      </w:r>
      <w:r w:rsidR="00C266F7">
        <w:rPr>
          <w:lang w:val="ro-RO"/>
        </w:rPr>
        <w:t>imobile – grădinița și creșa Nădrag,</w:t>
      </w:r>
      <w:r>
        <w:rPr>
          <w:lang w:val="ro-RO"/>
        </w:rPr>
        <w:t xml:space="preserve"> din domeniul public al Comunei Nădrag în domeniul public al </w:t>
      </w:r>
      <w:proofErr w:type="spellStart"/>
      <w:r>
        <w:rPr>
          <w:lang w:val="ro-RO"/>
        </w:rPr>
        <w:t>Judeţului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 xml:space="preserve">, adoptată ca urmare a necesarului de </w:t>
      </w:r>
      <w:proofErr w:type="spellStart"/>
      <w:r>
        <w:rPr>
          <w:lang w:val="ro-RO"/>
        </w:rPr>
        <w:t>spaţii</w:t>
      </w:r>
      <w:proofErr w:type="spellEnd"/>
      <w:r>
        <w:rPr>
          <w:lang w:val="ro-RO"/>
        </w:rPr>
        <w:t xml:space="preserve"> în care să-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desfăşoare</w:t>
      </w:r>
      <w:proofErr w:type="spellEnd"/>
      <w:r>
        <w:rPr>
          <w:lang w:val="ro-RO"/>
        </w:rPr>
        <w:t xml:space="preserve"> activitatea </w:t>
      </w:r>
      <w:proofErr w:type="spellStart"/>
      <w:r>
        <w:rPr>
          <w:lang w:val="ro-RO"/>
        </w:rPr>
        <w:t>instituţiile</w:t>
      </w:r>
      <w:proofErr w:type="spellEnd"/>
      <w:r>
        <w:rPr>
          <w:lang w:val="ro-RO"/>
        </w:rPr>
        <w:t xml:space="preserve"> publice de interes </w:t>
      </w:r>
      <w:proofErr w:type="spellStart"/>
      <w:r>
        <w:rPr>
          <w:lang w:val="ro-RO"/>
        </w:rPr>
        <w:t>judeţean</w:t>
      </w:r>
      <w:proofErr w:type="spellEnd"/>
      <w:r>
        <w:rPr>
          <w:lang w:val="ro-RO"/>
        </w:rPr>
        <w:t xml:space="preserve"> care să asigure </w:t>
      </w:r>
      <w:r w:rsidR="00F7517E">
        <w:rPr>
          <w:lang w:val="ro-RO"/>
        </w:rPr>
        <w:t xml:space="preserve">prestarea de </w:t>
      </w:r>
      <w:proofErr w:type="spellStart"/>
      <w:r w:rsidR="00F7517E">
        <w:rPr>
          <w:lang w:val="ro-RO"/>
        </w:rPr>
        <w:t>srvicii</w:t>
      </w:r>
      <w:proofErr w:type="spellEnd"/>
      <w:r w:rsidR="00F7517E">
        <w:rPr>
          <w:lang w:val="ro-RO"/>
        </w:rPr>
        <w:t xml:space="preserve"> sociale</w:t>
      </w:r>
      <w:r>
        <w:rPr>
          <w:lang w:val="ro-RO"/>
        </w:rPr>
        <w:t xml:space="preserve">. </w:t>
      </w:r>
    </w:p>
    <w:p w14:paraId="7FA02AA6" w14:textId="77777777" w:rsidR="00C93BDB" w:rsidRDefault="00C80A5A" w:rsidP="00C80A5A">
      <w:pPr>
        <w:tabs>
          <w:tab w:val="left" w:pos="1032"/>
        </w:tabs>
        <w:jc w:val="both"/>
      </w:pPr>
      <w:r>
        <w:t xml:space="preserve">             </w:t>
      </w:r>
      <w:r w:rsidR="00B86BC2">
        <w:t xml:space="preserve"> </w:t>
      </w:r>
      <w:proofErr w:type="spellStart"/>
      <w:r>
        <w:t>Ţinând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centru</w:t>
      </w:r>
      <w:proofErr w:type="spellEnd"/>
      <w:r w:rsidR="00C93BDB">
        <w:t>,</w:t>
      </w:r>
    </w:p>
    <w:p w14:paraId="1AFA4362" w14:textId="04EC7DBB" w:rsidR="00C80A5A" w:rsidRDefault="00C80A5A" w:rsidP="00C80A5A">
      <w:pPr>
        <w:tabs>
          <w:tab w:val="left" w:pos="1032"/>
        </w:tabs>
        <w:jc w:val="both"/>
      </w:pPr>
      <w:r>
        <w:t xml:space="preserve"> </w:t>
      </w:r>
      <w:r w:rsidR="00F7517E">
        <w:t xml:space="preserve">care </w:t>
      </w:r>
      <w:proofErr w:type="spellStart"/>
      <w:r w:rsidR="00F7517E">
        <w:t>să</w:t>
      </w:r>
      <w:proofErr w:type="spellEnd"/>
      <w:r w:rsidR="00F7517E">
        <w:t xml:space="preserve"> </w:t>
      </w:r>
      <w:proofErr w:type="spellStart"/>
      <w:r w:rsidR="00F7517E">
        <w:t>asigure</w:t>
      </w:r>
      <w:proofErr w:type="spellEnd"/>
      <w:r w:rsidR="00F7517E">
        <w:t xml:space="preserve"> </w:t>
      </w:r>
      <w:proofErr w:type="spellStart"/>
      <w:r w:rsidR="00F7517E">
        <w:t>prestarea</w:t>
      </w:r>
      <w:proofErr w:type="spellEnd"/>
      <w:r w:rsidR="00F7517E">
        <w:t xml:space="preserve"> de </w:t>
      </w:r>
      <w:proofErr w:type="spellStart"/>
      <w:r w:rsidR="00F7517E">
        <w:t>servicii</w:t>
      </w:r>
      <w:proofErr w:type="spellEnd"/>
      <w:r w:rsidR="00F7517E">
        <w:t xml:space="preserve"> </w:t>
      </w:r>
      <w:proofErr w:type="spellStart"/>
      <w:r w:rsidR="00F7517E">
        <w:t>sociale</w:t>
      </w:r>
      <w:proofErr w:type="spellEnd"/>
      <w:r w:rsidR="00F7517E">
        <w:t xml:space="preserve"> </w:t>
      </w:r>
      <w:proofErr w:type="spellStart"/>
      <w:r>
        <w:t>ar</w:t>
      </w:r>
      <w:proofErr w:type="spellEnd"/>
      <w:r>
        <w:t xml:space="preserve"> fi</w:t>
      </w:r>
      <w:r w:rsidR="00C266F7">
        <w:t xml:space="preserve"> </w:t>
      </w:r>
      <w:proofErr w:type="spellStart"/>
      <w:r>
        <w:t>benefică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locuitorii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, </w:t>
      </w:r>
      <w:proofErr w:type="spellStart"/>
      <w:r>
        <w:t>oferind</w:t>
      </w:r>
      <w:proofErr w:type="spellEnd"/>
      <w:r>
        <w:t xml:space="preserve"> un </w:t>
      </w:r>
      <w:proofErr w:type="spellStart"/>
      <w:r>
        <w:t>serviciu</w:t>
      </w:r>
      <w:proofErr w:type="spellEnd"/>
      <w:r>
        <w:t xml:space="preserve"> social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necesar</w:t>
      </w:r>
      <w:proofErr w:type="spellEnd"/>
      <w:r>
        <w:t xml:space="preserve"> </w:t>
      </w:r>
      <w:proofErr w:type="spellStart"/>
      <w:r w:rsidR="00F7517E">
        <w:t>cetățenilro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aflaţi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stare de </w:t>
      </w:r>
      <w:proofErr w:type="spellStart"/>
      <w:r>
        <w:t>necesitate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conducând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crearea</w:t>
      </w:r>
      <w:proofErr w:type="spellEnd"/>
      <w:r>
        <w:t xml:space="preserve"> a </w:t>
      </w:r>
      <w:proofErr w:type="spellStart"/>
      <w:r w:rsidR="00F7517E">
        <w:t>noi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,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locuitorilor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Nădrag</w:t>
      </w:r>
      <w:proofErr w:type="spellEnd"/>
      <w:r w:rsidR="00F7517E">
        <w:t>.</w:t>
      </w:r>
      <w:r>
        <w:t>.</w:t>
      </w:r>
      <w:proofErr w:type="gramEnd"/>
      <w:r>
        <w:t xml:space="preserve">  </w:t>
      </w:r>
    </w:p>
    <w:p w14:paraId="0DF7C1F3" w14:textId="2793F2A8" w:rsidR="00C80A5A" w:rsidRDefault="00C80A5A" w:rsidP="00C80A5A">
      <w:pPr>
        <w:jc w:val="both"/>
        <w:rPr>
          <w:rFonts w:eastAsia="SimSun"/>
          <w:lang w:val="it-IT" w:eastAsia="zh-CN"/>
        </w:rPr>
      </w:pPr>
      <w:r>
        <w:rPr>
          <w:rFonts w:eastAsia="SimSun"/>
          <w:lang w:val="it-IT" w:eastAsia="zh-CN"/>
        </w:rPr>
        <w:t xml:space="preserve">             Având în vedere referatul nr.</w:t>
      </w:r>
      <w:r w:rsidR="00BB2C04">
        <w:rPr>
          <w:rFonts w:eastAsia="SimSun"/>
          <w:lang w:val="it-IT" w:eastAsia="zh-CN"/>
        </w:rPr>
        <w:t xml:space="preserve"> 2102</w:t>
      </w:r>
      <w:r>
        <w:rPr>
          <w:rFonts w:eastAsia="SimSun"/>
          <w:lang w:val="it-IT" w:eastAsia="zh-CN"/>
        </w:rPr>
        <w:t xml:space="preserve"> /</w:t>
      </w:r>
      <w:r w:rsidR="00F7517E">
        <w:rPr>
          <w:rFonts w:eastAsia="SimSun"/>
          <w:lang w:val="it-IT" w:eastAsia="zh-CN"/>
        </w:rPr>
        <w:t>19</w:t>
      </w:r>
      <w:r>
        <w:rPr>
          <w:rFonts w:eastAsia="SimSun"/>
          <w:lang w:val="it-IT" w:eastAsia="zh-CN"/>
        </w:rPr>
        <w:t>.09.202</w:t>
      </w:r>
      <w:r w:rsidR="00F7517E">
        <w:rPr>
          <w:rFonts w:eastAsia="SimSun"/>
          <w:lang w:val="it-IT" w:eastAsia="zh-CN"/>
        </w:rPr>
        <w:t>5</w:t>
      </w:r>
      <w:r>
        <w:rPr>
          <w:rFonts w:eastAsia="SimSun"/>
          <w:lang w:val="it-IT" w:eastAsia="zh-CN"/>
        </w:rPr>
        <w:t xml:space="preserve"> al primarului comunei Nădrag – iniţiator al proiectului de hotărâre;</w:t>
      </w:r>
    </w:p>
    <w:p w14:paraId="74D8355B" w14:textId="0F85CED9" w:rsidR="00C80A5A" w:rsidRDefault="00C80A5A" w:rsidP="00C80A5A">
      <w:pPr>
        <w:jc w:val="both"/>
        <w:rPr>
          <w:lang w:val="it-IT"/>
        </w:rPr>
      </w:pPr>
      <w:r>
        <w:rPr>
          <w:rFonts w:eastAsia="SimSun"/>
          <w:lang w:val="it-IT" w:eastAsia="zh-CN"/>
        </w:rPr>
        <w:t xml:space="preserve">             Av</w:t>
      </w:r>
      <w:proofErr w:type="spellStart"/>
      <w:r>
        <w:rPr>
          <w:rFonts w:eastAsia="SimSun"/>
          <w:lang w:val="ro-RO" w:eastAsia="zh-CN"/>
        </w:rPr>
        <w:t>ând</w:t>
      </w:r>
      <w:proofErr w:type="spellEnd"/>
      <w:r>
        <w:rPr>
          <w:rFonts w:eastAsia="SimSun"/>
          <w:lang w:val="ro-RO" w:eastAsia="zh-CN"/>
        </w:rPr>
        <w:t xml:space="preserve"> în vedere referatul  nr.</w:t>
      </w:r>
      <w:r w:rsidR="00BB2C04">
        <w:rPr>
          <w:rFonts w:eastAsia="SimSun"/>
          <w:lang w:val="ro-RO" w:eastAsia="zh-CN"/>
        </w:rPr>
        <w:t xml:space="preserve"> 2103</w:t>
      </w:r>
      <w:r>
        <w:rPr>
          <w:rFonts w:eastAsia="SimSun"/>
          <w:lang w:val="ro-RO" w:eastAsia="zh-CN"/>
        </w:rPr>
        <w:t xml:space="preserve"> / </w:t>
      </w:r>
      <w:r w:rsidR="00F7517E">
        <w:rPr>
          <w:rFonts w:eastAsia="SimSun"/>
          <w:lang w:val="ro-RO" w:eastAsia="zh-CN"/>
        </w:rPr>
        <w:t>19</w:t>
      </w:r>
      <w:r>
        <w:rPr>
          <w:rFonts w:eastAsia="SimSun"/>
          <w:lang w:val="ro-RO" w:eastAsia="zh-CN"/>
        </w:rPr>
        <w:t>.09.202</w:t>
      </w:r>
      <w:r w:rsidR="00F7517E">
        <w:rPr>
          <w:rFonts w:eastAsia="SimSun"/>
          <w:lang w:val="ro-RO" w:eastAsia="zh-CN"/>
        </w:rPr>
        <w:t>5</w:t>
      </w:r>
      <w:r>
        <w:rPr>
          <w:rFonts w:eastAsia="SimSun"/>
          <w:lang w:val="ro-RO" w:eastAsia="zh-CN"/>
        </w:rPr>
        <w:t xml:space="preserve"> al compartimentului de specialitate;</w:t>
      </w:r>
    </w:p>
    <w:p w14:paraId="2583D919" w14:textId="2BDF43DF" w:rsidR="00C80A5A" w:rsidRDefault="00C80A5A" w:rsidP="00C80A5A">
      <w:pPr>
        <w:jc w:val="both"/>
        <w:rPr>
          <w:lang w:val="it-IT"/>
        </w:rPr>
      </w:pPr>
      <w:r>
        <w:rPr>
          <w:lang w:val="it-IT"/>
        </w:rPr>
        <w:t xml:space="preserve">             Având în vedere avizul favorabil nr</w:t>
      </w:r>
      <w:r w:rsidR="00BB2C04">
        <w:rPr>
          <w:lang w:val="it-IT"/>
        </w:rPr>
        <w:t>. 2104</w:t>
      </w:r>
      <w:r>
        <w:rPr>
          <w:lang w:val="it-IT"/>
        </w:rPr>
        <w:t xml:space="preserve"> /</w:t>
      </w:r>
      <w:r w:rsidR="00F7517E">
        <w:rPr>
          <w:lang w:val="it-IT"/>
        </w:rPr>
        <w:t>19</w:t>
      </w:r>
      <w:r>
        <w:rPr>
          <w:lang w:val="it-IT"/>
        </w:rPr>
        <w:t>.09.202</w:t>
      </w:r>
      <w:r w:rsidR="00F7517E">
        <w:rPr>
          <w:lang w:val="it-IT"/>
        </w:rPr>
        <w:t>5</w:t>
      </w:r>
      <w:r>
        <w:rPr>
          <w:lang w:val="it-IT"/>
        </w:rPr>
        <w:t xml:space="preserve"> al comisiei de specialitate a consiliului local;</w:t>
      </w:r>
    </w:p>
    <w:p w14:paraId="3C647A8A" w14:textId="5CF457A6" w:rsidR="00657D63" w:rsidRPr="00657D63" w:rsidRDefault="00657D63" w:rsidP="00657D63">
      <w:pPr>
        <w:jc w:val="both"/>
        <w:rPr>
          <w:lang w:val="it-IT"/>
        </w:rPr>
      </w:pPr>
      <w:r>
        <w:rPr>
          <w:lang w:val="it-IT"/>
        </w:rPr>
        <w:t xml:space="preserve">            </w:t>
      </w:r>
      <w:r w:rsidRPr="00657D63">
        <w:rPr>
          <w:lang w:val="it-IT"/>
        </w:rPr>
        <w:t xml:space="preserve">Ținând cont de faptul că anunțul referitor la elaborarea proiectului de hotărâre a fost adus la cunoștința publicului. </w:t>
      </w:r>
    </w:p>
    <w:p w14:paraId="07896140" w14:textId="24D3687B" w:rsidR="00657D63" w:rsidRDefault="00657D63" w:rsidP="00C80A5A">
      <w:pPr>
        <w:jc w:val="both"/>
        <w:rPr>
          <w:lang w:val="it-IT"/>
        </w:rPr>
      </w:pPr>
      <w:r w:rsidRPr="00657D63">
        <w:rPr>
          <w:lang w:val="it-IT"/>
        </w:rPr>
        <w:t xml:space="preserve">              Având în vedere că prezenta hotărâre este un act administrativ cu caracter normativ.</w:t>
      </w:r>
    </w:p>
    <w:p w14:paraId="4E2C636E" w14:textId="228565F5" w:rsidR="00C80A5A" w:rsidRDefault="00C80A5A" w:rsidP="00C80A5A">
      <w:pPr>
        <w:tabs>
          <w:tab w:val="left" w:pos="1988"/>
        </w:tabs>
        <w:spacing w:line="252" w:lineRule="auto"/>
        <w:jc w:val="both"/>
        <w:rPr>
          <w:color w:val="FF0000"/>
        </w:rPr>
      </w:pPr>
      <w:r>
        <w:rPr>
          <w:color w:val="000000"/>
        </w:rPr>
        <w:t xml:space="preserve">             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temeiul</w:t>
      </w:r>
      <w:proofErr w:type="spellEnd"/>
      <w:r>
        <w:rPr>
          <w:color w:val="000000"/>
        </w:rPr>
        <w:t xml:space="preserve"> art. 129 </w:t>
      </w:r>
      <w:proofErr w:type="gramStart"/>
      <w:r>
        <w:rPr>
          <w:color w:val="000000"/>
        </w:rPr>
        <w:t>al.(</w:t>
      </w:r>
      <w:proofErr w:type="gramEnd"/>
      <w:r>
        <w:rPr>
          <w:color w:val="000000"/>
        </w:rPr>
        <w:t xml:space="preserve">2) </w:t>
      </w:r>
      <w:proofErr w:type="spellStart"/>
      <w:r>
        <w:rPr>
          <w:color w:val="000000"/>
        </w:rPr>
        <w:t>lit.c</w:t>
      </w:r>
      <w:proofErr w:type="spellEnd"/>
      <w:proofErr w:type="gramStart"/>
      <w:r>
        <w:rPr>
          <w:color w:val="000000"/>
        </w:rPr>
        <w:t>)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(7) </w:t>
      </w:r>
      <w:proofErr w:type="spellStart"/>
      <w:proofErr w:type="gramStart"/>
      <w:r>
        <w:rPr>
          <w:color w:val="000000"/>
        </w:rPr>
        <w:t>lit.b</w:t>
      </w:r>
      <w:proofErr w:type="spellEnd"/>
      <w:r>
        <w:rPr>
          <w:color w:val="000000"/>
        </w:rPr>
        <w:t xml:space="preserve">) </w:t>
      </w:r>
      <w:r>
        <w:rPr>
          <w:rFonts w:eastAsiaTheme="minorHAnsi"/>
          <w:color w:val="000000"/>
          <w:lang w:val="ro-RO" w:eastAsia="ro-RO"/>
        </w:rPr>
        <w:t>,</w:t>
      </w:r>
      <w:proofErr w:type="gramEnd"/>
      <w:r>
        <w:rPr>
          <w:rFonts w:eastAsiaTheme="minorHAnsi"/>
          <w:color w:val="000000"/>
          <w:lang w:val="ro-RO" w:eastAsia="ro-RO"/>
        </w:rPr>
        <w:t xml:space="preserve"> art.139 </w:t>
      </w:r>
      <w:proofErr w:type="gramStart"/>
      <w:r>
        <w:rPr>
          <w:rFonts w:eastAsiaTheme="minorHAnsi"/>
          <w:color w:val="000000"/>
          <w:lang w:val="ro-RO" w:eastAsia="ro-RO"/>
        </w:rPr>
        <w:t>alin .</w:t>
      </w:r>
      <w:proofErr w:type="gramEnd"/>
      <w:r>
        <w:rPr>
          <w:rFonts w:eastAsiaTheme="minorHAnsi"/>
          <w:color w:val="000000"/>
          <w:lang w:val="ro-RO" w:eastAsia="ro-RO"/>
        </w:rPr>
        <w:t xml:space="preserve"> (2) </w:t>
      </w:r>
      <w:proofErr w:type="spellStart"/>
      <w:r>
        <w:rPr>
          <w:rFonts w:eastAsiaTheme="minorHAnsi"/>
          <w:color w:val="000000"/>
          <w:lang w:val="ro-RO" w:eastAsia="ro-RO"/>
        </w:rPr>
        <w:t>şi</w:t>
      </w:r>
      <w:proofErr w:type="spellEnd"/>
      <w:r>
        <w:rPr>
          <w:rFonts w:eastAsiaTheme="minorHAnsi"/>
          <w:color w:val="000000"/>
          <w:lang w:val="ro-RO" w:eastAsia="ro-RO"/>
        </w:rPr>
        <w:t xml:space="preserve"> art. 294 alin. (3) alin (4) </w:t>
      </w:r>
      <w:proofErr w:type="spellStart"/>
      <w:r>
        <w:rPr>
          <w:rFonts w:eastAsiaTheme="minorHAnsi"/>
          <w:color w:val="000000"/>
          <w:lang w:val="ro-RO" w:eastAsia="ro-RO"/>
        </w:rPr>
        <w:t>şi</w:t>
      </w:r>
      <w:proofErr w:type="spellEnd"/>
      <w:r>
        <w:rPr>
          <w:rFonts w:eastAsiaTheme="minorHAnsi"/>
          <w:color w:val="000000"/>
          <w:lang w:val="ro-RO" w:eastAsia="ro-RO"/>
        </w:rPr>
        <w:t xml:space="preserve"> alin. (5) </w:t>
      </w:r>
      <w:r>
        <w:rPr>
          <w:color w:val="000000"/>
          <w:lang w:val="ro-RO"/>
        </w:rPr>
        <w:t xml:space="preserve"> </w:t>
      </w:r>
      <w:r>
        <w:rPr>
          <w:color w:val="000000"/>
          <w:lang w:eastAsia="ro-RO"/>
        </w:rPr>
        <w:t xml:space="preserve">din </w:t>
      </w:r>
      <w:r>
        <w:rPr>
          <w:lang w:val="ro-RO"/>
        </w:rPr>
        <w:t>OUG nr.57/2019 – Codul administrativ.</w:t>
      </w:r>
    </w:p>
    <w:p w14:paraId="17EF5A84" w14:textId="77777777" w:rsidR="00C80A5A" w:rsidRDefault="00C80A5A" w:rsidP="00C80A5A">
      <w:pPr>
        <w:jc w:val="both"/>
        <w:rPr>
          <w:lang w:val="ro-RO"/>
        </w:rPr>
      </w:pPr>
      <w:r>
        <w:rPr>
          <w:lang w:val="ro-RO"/>
        </w:rPr>
        <w:t xml:space="preserve">              În temeiul art. 196 alin.(1) lit. a)  din OUG nr.57/2019 – Codul administrativ.</w:t>
      </w:r>
    </w:p>
    <w:p w14:paraId="54702E7A" w14:textId="77777777" w:rsidR="00C80A5A" w:rsidRDefault="00C80A5A" w:rsidP="00C80A5A">
      <w:pPr>
        <w:jc w:val="both"/>
        <w:rPr>
          <w:lang w:val="ro-RO"/>
        </w:rPr>
      </w:pPr>
    </w:p>
    <w:p w14:paraId="6EB3E4D2" w14:textId="77777777" w:rsidR="00C80A5A" w:rsidRDefault="00C80A5A" w:rsidP="00C80A5A">
      <w:pPr>
        <w:spacing w:line="360" w:lineRule="auto"/>
        <w:ind w:firstLine="851"/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HOTĂRĂŞTE :</w:t>
      </w:r>
    </w:p>
    <w:p w14:paraId="065E38B7" w14:textId="1832767E" w:rsidR="00C80A5A" w:rsidRDefault="00C80A5A" w:rsidP="00C80A5A">
      <w:pPr>
        <w:jc w:val="both"/>
      </w:pPr>
      <w:r>
        <w:rPr>
          <w:b/>
          <w:lang w:val="ro-RO"/>
        </w:rPr>
        <w:t xml:space="preserve">              Art. 1 </w:t>
      </w:r>
      <w:r>
        <w:rPr>
          <w:lang w:val="ro-RO"/>
        </w:rPr>
        <w:t xml:space="preserve">Se aprobă trecerea din domeniul public al Comunei Nădrag în domeniul public al </w:t>
      </w:r>
      <w:proofErr w:type="spellStart"/>
      <w:r>
        <w:rPr>
          <w:lang w:val="ro-RO"/>
        </w:rPr>
        <w:t>Judeţului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 xml:space="preserve">, a bunului </w:t>
      </w:r>
      <w:proofErr w:type="spellStart"/>
      <w:r>
        <w:t>imobil</w:t>
      </w:r>
      <w:proofErr w:type="spellEnd"/>
      <w:r>
        <w:t xml:space="preserve"> “Teren cu </w:t>
      </w:r>
      <w:proofErr w:type="spellStart"/>
      <w:r>
        <w:t>construcţie</w:t>
      </w:r>
      <w:proofErr w:type="spellEnd"/>
      <w:r w:rsidR="00F7517E">
        <w:t xml:space="preserve"> </w:t>
      </w:r>
      <w:proofErr w:type="spellStart"/>
      <w:r w:rsidR="00F7517E">
        <w:t>Grădinița</w:t>
      </w:r>
      <w:proofErr w:type="spellEnd"/>
      <w:r w:rsidR="00F7517E">
        <w:t xml:space="preserve"> </w:t>
      </w:r>
      <w:proofErr w:type="spellStart"/>
      <w:r w:rsidR="00F7517E">
        <w:t>Nădrag</w:t>
      </w:r>
      <w:proofErr w:type="spellEnd"/>
      <w:r w:rsidR="00F7517E">
        <w:t xml:space="preserve"> </w:t>
      </w:r>
      <w:r>
        <w:t xml:space="preserve">”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face </w:t>
      </w:r>
      <w:proofErr w:type="spellStart"/>
      <w:r>
        <w:t>parte</w:t>
      </w:r>
      <w:proofErr w:type="spellEnd"/>
      <w:r>
        <w:t xml:space="preserve"> din 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>.</w:t>
      </w:r>
    </w:p>
    <w:p w14:paraId="2DA6B70B" w14:textId="3FDCD419" w:rsidR="00F7517E" w:rsidRDefault="00F7517E" w:rsidP="00C80A5A">
      <w:pPr>
        <w:jc w:val="both"/>
      </w:pPr>
      <w:r>
        <w:rPr>
          <w:b/>
          <w:lang w:val="ro-RO"/>
        </w:rPr>
        <w:t xml:space="preserve">              Art. 2 </w:t>
      </w:r>
      <w:r>
        <w:rPr>
          <w:lang w:val="ro-RO"/>
        </w:rPr>
        <w:t xml:space="preserve">Se aprobă trecerea din domeniul public al Comunei Nădrag în domeniul public al </w:t>
      </w:r>
      <w:proofErr w:type="spellStart"/>
      <w:r>
        <w:rPr>
          <w:lang w:val="ro-RO"/>
        </w:rPr>
        <w:t>Judeţului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 xml:space="preserve">, a bunului </w:t>
      </w:r>
      <w:proofErr w:type="spellStart"/>
      <w:r>
        <w:t>imobil</w:t>
      </w:r>
      <w:proofErr w:type="spellEnd"/>
      <w:r>
        <w:t xml:space="preserve"> “Teren cu </w:t>
      </w:r>
      <w:proofErr w:type="spellStart"/>
      <w:r>
        <w:t>construcţie</w:t>
      </w:r>
      <w:proofErr w:type="spellEnd"/>
      <w:r>
        <w:t xml:space="preserve"> </w:t>
      </w:r>
      <w:proofErr w:type="spellStart"/>
      <w:r>
        <w:t>Creșa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 ”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face </w:t>
      </w:r>
      <w:proofErr w:type="spellStart"/>
      <w:r>
        <w:t>parte</w:t>
      </w:r>
      <w:proofErr w:type="spellEnd"/>
      <w:r>
        <w:t xml:space="preserve"> din 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>.</w:t>
      </w:r>
    </w:p>
    <w:p w14:paraId="67B271A9" w14:textId="6AC4E2CA" w:rsidR="00C80A5A" w:rsidRDefault="00C80A5A" w:rsidP="00C80A5A">
      <w:pPr>
        <w:jc w:val="both"/>
        <w:rPr>
          <w:b/>
          <w:lang w:val="ro-RO"/>
        </w:rPr>
      </w:pPr>
      <w:r>
        <w:t xml:space="preserve">              </w:t>
      </w:r>
      <w:r>
        <w:rPr>
          <w:b/>
        </w:rPr>
        <w:t xml:space="preserve">Art. </w:t>
      </w:r>
      <w:r w:rsidR="00F7517E">
        <w:rPr>
          <w:b/>
        </w:rPr>
        <w:t>3</w:t>
      </w:r>
      <w:r>
        <w:rPr>
          <w:b/>
        </w:rPr>
        <w:t xml:space="preserve"> </w:t>
      </w:r>
      <w:r>
        <w:t xml:space="preserve">Se </w:t>
      </w:r>
      <w:proofErr w:type="spellStart"/>
      <w:r>
        <w:t>declară</w:t>
      </w:r>
      <w:proofErr w:type="spellEnd"/>
      <w:r>
        <w:t xml:space="preserve"> </w:t>
      </w:r>
      <w:proofErr w:type="spellStart"/>
      <w:r>
        <w:t>bunu</w:t>
      </w:r>
      <w:r w:rsidR="00F7517E">
        <w:t>rile</w:t>
      </w:r>
      <w:proofErr w:type="spellEnd"/>
      <w:r>
        <w:t xml:space="preserve"> </w:t>
      </w:r>
      <w:proofErr w:type="spellStart"/>
      <w:r>
        <w:t>imobil</w:t>
      </w:r>
      <w:r w:rsidR="00F7517E">
        <w:t>e</w:t>
      </w:r>
      <w:proofErr w:type="spellEnd"/>
      <w:r>
        <w:t xml:space="preserve"> de la art.1 </w:t>
      </w:r>
      <w:proofErr w:type="spellStart"/>
      <w:r w:rsidR="00F7517E">
        <w:t>și</w:t>
      </w:r>
      <w:proofErr w:type="spellEnd"/>
      <w:r w:rsidR="00F7517E">
        <w:t xml:space="preserve"> art. 2 </w:t>
      </w:r>
      <w:r>
        <w:t xml:space="preserve">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bun</w:t>
      </w:r>
      <w:r w:rsidR="00F7517E">
        <w:t>uri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judeţean</w:t>
      </w:r>
      <w:proofErr w:type="spellEnd"/>
      <w:r>
        <w:t>.</w:t>
      </w:r>
      <w:r>
        <w:rPr>
          <w:b/>
        </w:rPr>
        <w:t xml:space="preserve"> </w:t>
      </w:r>
    </w:p>
    <w:p w14:paraId="43BF4E8A" w14:textId="68E125BE" w:rsidR="00C80A5A" w:rsidRDefault="00C80A5A" w:rsidP="00C80A5A">
      <w:pPr>
        <w:jc w:val="both"/>
        <w:rPr>
          <w:lang w:val="ro-RO"/>
        </w:rPr>
      </w:pPr>
      <w:r>
        <w:rPr>
          <w:lang w:val="ro-RO"/>
        </w:rPr>
        <w:t xml:space="preserve">              </w:t>
      </w:r>
      <w:r>
        <w:rPr>
          <w:b/>
          <w:lang w:val="ro-RO"/>
        </w:rPr>
        <w:t>Art.</w:t>
      </w:r>
      <w:r w:rsidR="00F7517E">
        <w:rPr>
          <w:b/>
          <w:lang w:val="ro-RO"/>
        </w:rPr>
        <w:t>4</w:t>
      </w:r>
      <w:r>
        <w:rPr>
          <w:b/>
          <w:lang w:val="ro-RO"/>
        </w:rPr>
        <w:t xml:space="preserve">  </w:t>
      </w:r>
      <w:r>
        <w:rPr>
          <w:lang w:val="ro-RO"/>
        </w:rPr>
        <w:t>Imobil</w:t>
      </w:r>
      <w:r w:rsidR="00F7517E">
        <w:rPr>
          <w:lang w:val="ro-RO"/>
        </w:rPr>
        <w:t>ele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menţionat</w:t>
      </w:r>
      <w:r w:rsidR="00F7517E">
        <w:rPr>
          <w:lang w:val="ro-RO"/>
        </w:rPr>
        <w:t>e</w:t>
      </w:r>
      <w:proofErr w:type="spellEnd"/>
      <w:r>
        <w:rPr>
          <w:lang w:val="ro-RO"/>
        </w:rPr>
        <w:t xml:space="preserve"> la art.1</w:t>
      </w:r>
      <w:r w:rsidR="00F7517E">
        <w:rPr>
          <w:lang w:val="ro-RO"/>
        </w:rPr>
        <w:t xml:space="preserve"> și art. 2</w:t>
      </w:r>
      <w:r>
        <w:rPr>
          <w:lang w:val="ro-RO"/>
        </w:rPr>
        <w:t xml:space="preserve"> v</w:t>
      </w:r>
      <w:r w:rsidR="00F7517E">
        <w:rPr>
          <w:lang w:val="ro-RO"/>
        </w:rPr>
        <w:t>or</w:t>
      </w:r>
      <w:r>
        <w:rPr>
          <w:lang w:val="ro-RO"/>
        </w:rPr>
        <w:t xml:space="preserve">  fi alocat</w:t>
      </w:r>
      <w:r w:rsidR="00F7517E">
        <w:rPr>
          <w:lang w:val="ro-RO"/>
        </w:rPr>
        <w:t>e</w:t>
      </w:r>
      <w:r>
        <w:rPr>
          <w:lang w:val="ro-RO"/>
        </w:rPr>
        <w:t xml:space="preserve"> Consiliului </w:t>
      </w:r>
      <w:proofErr w:type="spellStart"/>
      <w:r>
        <w:rPr>
          <w:lang w:val="ro-RO"/>
        </w:rPr>
        <w:t>Judeţean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 xml:space="preserve"> - în vederea  </w:t>
      </w:r>
      <w:r w:rsidR="00F7517E">
        <w:rPr>
          <w:lang w:val="ro-RO"/>
        </w:rPr>
        <w:t xml:space="preserve">dezvoltării serviciilor sociale </w:t>
      </w:r>
      <w:r w:rsidR="00D64C01">
        <w:rPr>
          <w:lang w:val="ro-RO"/>
        </w:rPr>
        <w:t>la nivelul Județului Timiș, în condițiile legii.</w:t>
      </w:r>
      <w:r>
        <w:rPr>
          <w:lang w:val="ro-RO"/>
        </w:rPr>
        <w:t xml:space="preserve"> </w:t>
      </w:r>
    </w:p>
    <w:p w14:paraId="1D34DE6D" w14:textId="1AD6F5F4" w:rsidR="00C80A5A" w:rsidRDefault="00C80A5A" w:rsidP="00C80A5A">
      <w:pPr>
        <w:jc w:val="both"/>
        <w:rPr>
          <w:lang w:val="ro-RO"/>
        </w:rPr>
      </w:pPr>
      <w:r>
        <w:rPr>
          <w:lang w:val="ro-RO"/>
        </w:rPr>
        <w:lastRenderedPageBreak/>
        <w:t xml:space="preserve">              În cazul schimbării de către Consiliul </w:t>
      </w:r>
      <w:proofErr w:type="spellStart"/>
      <w:r>
        <w:rPr>
          <w:lang w:val="ro-RO"/>
        </w:rPr>
        <w:t>Judeţean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 xml:space="preserve"> a </w:t>
      </w:r>
      <w:proofErr w:type="spellStart"/>
      <w:r>
        <w:rPr>
          <w:lang w:val="ro-RO"/>
        </w:rPr>
        <w:t>destinaţiei</w:t>
      </w:r>
      <w:proofErr w:type="spellEnd"/>
      <w:r>
        <w:rPr>
          <w:lang w:val="ro-RO"/>
        </w:rPr>
        <w:t xml:space="preserve"> bunu</w:t>
      </w:r>
      <w:r w:rsidR="00D64C01">
        <w:rPr>
          <w:lang w:val="ro-RO"/>
        </w:rPr>
        <w:t>rilor</w:t>
      </w:r>
      <w:r>
        <w:rPr>
          <w:lang w:val="ro-RO"/>
        </w:rPr>
        <w:t xml:space="preserve"> imobil</w:t>
      </w:r>
      <w:r w:rsidR="00D64C01">
        <w:rPr>
          <w:lang w:val="ro-RO"/>
        </w:rPr>
        <w:t>e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stabilirea unei alte </w:t>
      </w:r>
      <w:proofErr w:type="spellStart"/>
      <w:r>
        <w:rPr>
          <w:lang w:val="ro-RO"/>
        </w:rPr>
        <w:t>destinaţii</w:t>
      </w:r>
      <w:proofErr w:type="spellEnd"/>
      <w:r>
        <w:rPr>
          <w:lang w:val="ro-RO"/>
        </w:rPr>
        <w:t xml:space="preserve"> decât</w:t>
      </w:r>
      <w:r w:rsidR="00D64C01">
        <w:rPr>
          <w:lang w:val="ro-RO"/>
        </w:rPr>
        <w:t xml:space="preserve"> cea de dezvoltare a serviciilor sociale la nivelul Județului Timiș, în condițiile legii</w:t>
      </w:r>
      <w:r>
        <w:rPr>
          <w:lang w:val="ro-RO"/>
        </w:rPr>
        <w:t>, imobil</w:t>
      </w:r>
      <w:r w:rsidR="00D64C01">
        <w:rPr>
          <w:lang w:val="ro-RO"/>
        </w:rPr>
        <w:t>ele</w:t>
      </w:r>
      <w:r>
        <w:rPr>
          <w:lang w:val="ro-RO"/>
        </w:rPr>
        <w:t xml:space="preserve"> ce fac obiectul prezentei hotărâri v</w:t>
      </w:r>
      <w:r w:rsidR="00D64C01">
        <w:rPr>
          <w:lang w:val="ro-RO"/>
        </w:rPr>
        <w:t>or</w:t>
      </w:r>
      <w:r>
        <w:rPr>
          <w:lang w:val="ro-RO"/>
        </w:rPr>
        <w:t xml:space="preserve"> reveni de drept în domeniul public al Comunei Nădrag.</w:t>
      </w:r>
    </w:p>
    <w:p w14:paraId="1045AA5B" w14:textId="43D8B044" w:rsidR="00C80A5A" w:rsidRDefault="00C80A5A" w:rsidP="00C80A5A">
      <w:pPr>
        <w:ind w:firstLine="708"/>
        <w:jc w:val="both"/>
        <w:rPr>
          <w:rFonts w:eastAsia="SimSun"/>
          <w:lang w:val="ro-RO" w:eastAsia="zh-CN"/>
        </w:rPr>
      </w:pPr>
      <w:r>
        <w:rPr>
          <w:b/>
          <w:lang w:eastAsia="ro-RO"/>
        </w:rPr>
        <w:t xml:space="preserve">  Art.4</w:t>
      </w:r>
      <w:r>
        <w:rPr>
          <w:rFonts w:eastAsia="SimSun"/>
          <w:lang w:val="ro-RO" w:eastAsia="zh-CN"/>
        </w:rPr>
        <w:t xml:space="preserve"> Se aprobă înscrierea in cartea funciară </w:t>
      </w:r>
      <w:proofErr w:type="gramStart"/>
      <w:r>
        <w:rPr>
          <w:rFonts w:eastAsia="SimSun"/>
          <w:lang w:val="ro-RO" w:eastAsia="zh-CN"/>
        </w:rPr>
        <w:t xml:space="preserve">a  </w:t>
      </w:r>
      <w:proofErr w:type="spellStart"/>
      <w:r>
        <w:rPr>
          <w:rFonts w:eastAsia="SimSun"/>
          <w:lang w:val="ro-RO" w:eastAsia="zh-CN"/>
        </w:rPr>
        <w:t>mentiunilor</w:t>
      </w:r>
      <w:proofErr w:type="spellEnd"/>
      <w:proofErr w:type="gramEnd"/>
      <w:r>
        <w:rPr>
          <w:rFonts w:eastAsia="SimSun"/>
          <w:lang w:val="ro-RO" w:eastAsia="zh-CN"/>
        </w:rPr>
        <w:t xml:space="preserve"> </w:t>
      </w:r>
      <w:proofErr w:type="gramStart"/>
      <w:r>
        <w:rPr>
          <w:rFonts w:eastAsia="SimSun"/>
          <w:lang w:val="ro-RO" w:eastAsia="zh-CN"/>
        </w:rPr>
        <w:t>privind  proprietarul</w:t>
      </w:r>
      <w:proofErr w:type="gramEnd"/>
      <w:r>
        <w:rPr>
          <w:rFonts w:eastAsia="SimSun"/>
          <w:lang w:val="ro-RO" w:eastAsia="zh-CN"/>
        </w:rPr>
        <w:t xml:space="preserve"> bunu</w:t>
      </w:r>
      <w:r w:rsidR="00D64C01">
        <w:rPr>
          <w:rFonts w:eastAsia="SimSun"/>
          <w:lang w:val="ro-RO" w:eastAsia="zh-CN"/>
        </w:rPr>
        <w:t>rilor</w:t>
      </w:r>
      <w:r>
        <w:rPr>
          <w:rFonts w:eastAsia="SimSun"/>
          <w:lang w:val="ro-RO" w:eastAsia="zh-CN"/>
        </w:rPr>
        <w:t xml:space="preserve"> imobil</w:t>
      </w:r>
      <w:r w:rsidR="00D64C01">
        <w:rPr>
          <w:rFonts w:eastAsia="SimSun"/>
          <w:lang w:val="ro-RO" w:eastAsia="zh-CN"/>
        </w:rPr>
        <w:t>e</w:t>
      </w:r>
      <w:r>
        <w:rPr>
          <w:rFonts w:eastAsia="SimSun"/>
          <w:lang w:val="ro-RO" w:eastAsia="zh-CN"/>
        </w:rPr>
        <w:t xml:space="preserve"> de la art.1</w:t>
      </w:r>
      <w:r w:rsidR="00D64C01">
        <w:rPr>
          <w:rFonts w:eastAsia="SimSun"/>
          <w:lang w:val="ro-RO" w:eastAsia="zh-CN"/>
        </w:rPr>
        <w:t xml:space="preserve"> și art.2</w:t>
      </w:r>
      <w:r>
        <w:rPr>
          <w:rFonts w:eastAsia="SimSun"/>
          <w:lang w:val="ro-RO" w:eastAsia="zh-CN"/>
        </w:rPr>
        <w:t>, imobil</w:t>
      </w:r>
      <w:r w:rsidR="00D64C01">
        <w:rPr>
          <w:rFonts w:eastAsia="SimSun"/>
          <w:lang w:val="ro-RO" w:eastAsia="zh-CN"/>
        </w:rPr>
        <w:t>e</w:t>
      </w:r>
      <w:r>
        <w:rPr>
          <w:rFonts w:eastAsia="SimSun"/>
          <w:lang w:val="ro-RO" w:eastAsia="zh-CN"/>
        </w:rPr>
        <w:t xml:space="preserve"> care trec din </w:t>
      </w:r>
      <w:proofErr w:type="gramStart"/>
      <w:r>
        <w:rPr>
          <w:rFonts w:eastAsia="SimSun"/>
          <w:lang w:val="ro-RO" w:eastAsia="zh-CN"/>
        </w:rPr>
        <w:t>proprietatea  UAT</w:t>
      </w:r>
      <w:proofErr w:type="gramEnd"/>
      <w:r>
        <w:rPr>
          <w:rFonts w:eastAsia="SimSun"/>
          <w:lang w:val="ro-RO" w:eastAsia="zh-CN"/>
        </w:rPr>
        <w:t xml:space="preserve"> </w:t>
      </w:r>
      <w:proofErr w:type="gramStart"/>
      <w:r>
        <w:rPr>
          <w:rFonts w:eastAsia="SimSun"/>
          <w:lang w:val="ro-RO" w:eastAsia="zh-CN"/>
        </w:rPr>
        <w:t>COMUNA  NADRAG</w:t>
      </w:r>
      <w:proofErr w:type="gramEnd"/>
      <w:r w:rsidR="0090121F">
        <w:rPr>
          <w:rFonts w:eastAsia="SimSun"/>
          <w:lang w:val="ro-RO" w:eastAsia="zh-CN"/>
        </w:rPr>
        <w:t xml:space="preserve"> </w:t>
      </w:r>
      <w:proofErr w:type="gramStart"/>
      <w:r w:rsidR="0090121F">
        <w:rPr>
          <w:rFonts w:eastAsia="SimSun"/>
          <w:lang w:val="ro-RO" w:eastAsia="zh-CN"/>
        </w:rPr>
        <w:t xml:space="preserve">în </w:t>
      </w:r>
      <w:r>
        <w:rPr>
          <w:rFonts w:eastAsia="SimSun"/>
          <w:lang w:val="ro-RO" w:eastAsia="zh-CN"/>
        </w:rPr>
        <w:t xml:space="preserve"> domeniul</w:t>
      </w:r>
      <w:proofErr w:type="gramEnd"/>
      <w:r>
        <w:rPr>
          <w:rFonts w:eastAsia="SimSun"/>
          <w:lang w:val="ro-RO" w:eastAsia="zh-CN"/>
        </w:rPr>
        <w:t xml:space="preserve"> public in proprietatea CONSILIULUI JUDETEAN TIMIS –domeniul public.</w:t>
      </w:r>
    </w:p>
    <w:p w14:paraId="5BA525B8" w14:textId="5E2D263E" w:rsidR="00C80A5A" w:rsidRDefault="00C80A5A" w:rsidP="00C80A5A">
      <w:pPr>
        <w:ind w:firstLine="708"/>
        <w:jc w:val="both"/>
        <w:rPr>
          <w:rFonts w:eastAsia="SimSun"/>
          <w:lang w:val="ro-RO" w:eastAsia="zh-CN"/>
        </w:rPr>
      </w:pPr>
      <w:r>
        <w:rPr>
          <w:rFonts w:eastAsia="SimSun"/>
          <w:lang w:val="ro-RO" w:eastAsia="zh-CN"/>
        </w:rPr>
        <w:t xml:space="preserve">  </w:t>
      </w:r>
      <w:r>
        <w:rPr>
          <w:rFonts w:eastAsia="SimSun"/>
          <w:b/>
          <w:lang w:val="ro-RO" w:eastAsia="zh-CN"/>
        </w:rPr>
        <w:t>Art.5</w:t>
      </w:r>
      <w:r>
        <w:rPr>
          <w:rFonts w:eastAsia="SimSun"/>
          <w:lang w:val="ro-RO" w:eastAsia="zh-CN"/>
        </w:rPr>
        <w:t xml:space="preserve"> Predarea – primirea bunu</w:t>
      </w:r>
      <w:r w:rsidR="00D64C01">
        <w:rPr>
          <w:rFonts w:eastAsia="SimSun"/>
          <w:lang w:val="ro-RO" w:eastAsia="zh-CN"/>
        </w:rPr>
        <w:t>rilor</w:t>
      </w:r>
      <w:r>
        <w:rPr>
          <w:rFonts w:eastAsia="SimSun"/>
          <w:lang w:val="ro-RO" w:eastAsia="zh-CN"/>
        </w:rPr>
        <w:t xml:space="preserve"> imobil</w:t>
      </w:r>
      <w:r w:rsidR="00D64C01">
        <w:rPr>
          <w:rFonts w:eastAsia="SimSun"/>
          <w:lang w:val="ro-RO" w:eastAsia="zh-CN"/>
        </w:rPr>
        <w:t>e</w:t>
      </w:r>
      <w:r>
        <w:rPr>
          <w:rFonts w:eastAsia="SimSun"/>
          <w:lang w:val="ro-RO" w:eastAsia="zh-CN"/>
        </w:rPr>
        <w:t xml:space="preserve"> se va realiza pe bază de proces – verbal de predare – primire încheiat între Comuna Nădrag </w:t>
      </w:r>
      <w:r w:rsidR="00D64C01">
        <w:rPr>
          <w:rFonts w:eastAsia="SimSun"/>
          <w:lang w:val="ro-RO" w:eastAsia="zh-CN"/>
        </w:rPr>
        <w:t>prin</w:t>
      </w:r>
      <w:r>
        <w:rPr>
          <w:rFonts w:eastAsia="SimSun"/>
          <w:lang w:val="ro-RO" w:eastAsia="zh-CN"/>
        </w:rPr>
        <w:t xml:space="preserve"> Consiliul Local</w:t>
      </w:r>
      <w:r w:rsidR="00D64C01">
        <w:rPr>
          <w:rFonts w:eastAsia="SimSun"/>
          <w:lang w:val="ro-RO" w:eastAsia="zh-CN"/>
        </w:rPr>
        <w:t xml:space="preserve"> Nădrag</w:t>
      </w:r>
      <w:r>
        <w:rPr>
          <w:rFonts w:eastAsia="SimSun"/>
          <w:lang w:val="ro-RO" w:eastAsia="zh-CN"/>
        </w:rPr>
        <w:t xml:space="preserve"> </w:t>
      </w:r>
      <w:proofErr w:type="spellStart"/>
      <w:r>
        <w:rPr>
          <w:rFonts w:eastAsia="SimSun"/>
          <w:lang w:val="ro-RO" w:eastAsia="zh-CN"/>
        </w:rPr>
        <w:t>şi</w:t>
      </w:r>
      <w:proofErr w:type="spellEnd"/>
      <w:r>
        <w:rPr>
          <w:rFonts w:eastAsia="SimSun"/>
          <w:lang w:val="ro-RO" w:eastAsia="zh-CN"/>
        </w:rPr>
        <w:t xml:space="preserve"> </w:t>
      </w:r>
      <w:proofErr w:type="spellStart"/>
      <w:r>
        <w:rPr>
          <w:rFonts w:eastAsia="SimSun"/>
          <w:lang w:val="ro-RO" w:eastAsia="zh-CN"/>
        </w:rPr>
        <w:t>Judeţul</w:t>
      </w:r>
      <w:proofErr w:type="spellEnd"/>
      <w:r>
        <w:rPr>
          <w:rFonts w:eastAsia="SimSun"/>
          <w:lang w:val="ro-RO" w:eastAsia="zh-CN"/>
        </w:rPr>
        <w:t xml:space="preserve"> </w:t>
      </w:r>
      <w:proofErr w:type="spellStart"/>
      <w:r>
        <w:rPr>
          <w:rFonts w:eastAsia="SimSun"/>
          <w:lang w:val="ro-RO" w:eastAsia="zh-CN"/>
        </w:rPr>
        <w:t>Timiş</w:t>
      </w:r>
      <w:proofErr w:type="spellEnd"/>
      <w:r>
        <w:rPr>
          <w:rFonts w:eastAsia="SimSun"/>
          <w:lang w:val="ro-RO" w:eastAsia="zh-CN"/>
        </w:rPr>
        <w:t xml:space="preserve"> prin Consiliul </w:t>
      </w:r>
      <w:proofErr w:type="spellStart"/>
      <w:r>
        <w:rPr>
          <w:rFonts w:eastAsia="SimSun"/>
          <w:lang w:val="ro-RO" w:eastAsia="zh-CN"/>
        </w:rPr>
        <w:t>Judeţean</w:t>
      </w:r>
      <w:proofErr w:type="spellEnd"/>
      <w:r>
        <w:rPr>
          <w:rFonts w:eastAsia="SimSun"/>
          <w:lang w:val="ro-RO" w:eastAsia="zh-CN"/>
        </w:rPr>
        <w:t xml:space="preserve"> </w:t>
      </w:r>
      <w:proofErr w:type="spellStart"/>
      <w:r>
        <w:rPr>
          <w:rFonts w:eastAsia="SimSun"/>
          <w:lang w:val="ro-RO" w:eastAsia="zh-CN"/>
        </w:rPr>
        <w:t>Timiş</w:t>
      </w:r>
      <w:proofErr w:type="spellEnd"/>
      <w:r>
        <w:rPr>
          <w:rFonts w:eastAsia="SimSun"/>
          <w:lang w:val="ro-RO" w:eastAsia="zh-CN"/>
        </w:rPr>
        <w:t xml:space="preserve">. </w:t>
      </w:r>
    </w:p>
    <w:p w14:paraId="69A4FAAE" w14:textId="77777777" w:rsidR="00C80A5A" w:rsidRDefault="00C80A5A" w:rsidP="00C80A5A">
      <w:pPr>
        <w:jc w:val="both"/>
      </w:pPr>
      <w:r>
        <w:rPr>
          <w:rFonts w:eastAsia="SimSun"/>
          <w:b/>
          <w:lang w:val="ro-RO" w:eastAsia="ro-RO" w:bidi="ro-RO"/>
        </w:rPr>
        <w:t xml:space="preserve">            Art.6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speciala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inventarului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care </w:t>
      </w:r>
      <w:proofErr w:type="spellStart"/>
      <w:r>
        <w:t>alcătuiesc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UAT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proceda</w:t>
      </w:r>
      <w:proofErr w:type="spellEnd"/>
      <w:r>
        <w:t xml:space="preserve"> la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 a </w:t>
      </w:r>
      <w:proofErr w:type="spellStart"/>
      <w:r>
        <w:rPr>
          <w:bCs/>
        </w:rPr>
        <w:t>inventarului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bunurilor</w:t>
      </w:r>
      <w:proofErr w:type="spellEnd"/>
      <w:r>
        <w:rPr>
          <w:bCs/>
        </w:rPr>
        <w:t xml:space="preserve"> care </w:t>
      </w:r>
      <w:proofErr w:type="spellStart"/>
      <w:r>
        <w:rPr>
          <w:bCs/>
        </w:rPr>
        <w:t>apartin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domeniului</w:t>
      </w:r>
      <w:proofErr w:type="spellEnd"/>
      <w:r>
        <w:rPr>
          <w:bCs/>
        </w:rPr>
        <w:t xml:space="preserve"> public UAT </w:t>
      </w:r>
      <w:proofErr w:type="spellStart"/>
      <w:r>
        <w:rPr>
          <w:bCs/>
        </w:rPr>
        <w:t>Comuna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Nădrag</w:t>
      </w:r>
      <w:proofErr w:type="spellEnd"/>
      <w:r>
        <w:rPr>
          <w:bCs/>
        </w:rPr>
        <w:t xml:space="preserve"> </w:t>
      </w:r>
      <w:proofErr w:type="spellStart"/>
      <w:r>
        <w:rPr>
          <w:rStyle w:val="Robust"/>
          <w:rFonts w:eastAsiaTheme="majorEastAsia"/>
        </w:rPr>
        <w:t>însuşit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prin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Hotărârea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Consiliului</w:t>
      </w:r>
      <w:proofErr w:type="spellEnd"/>
      <w:r>
        <w:rPr>
          <w:rStyle w:val="Robust"/>
          <w:rFonts w:eastAsiaTheme="majorEastAsia"/>
        </w:rPr>
        <w:t xml:space="preserve"> Local al </w:t>
      </w:r>
      <w:proofErr w:type="spellStart"/>
      <w:r>
        <w:rPr>
          <w:rStyle w:val="Robust"/>
          <w:rFonts w:eastAsiaTheme="majorEastAsia"/>
        </w:rPr>
        <w:t>comunei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Nădrag</w:t>
      </w:r>
      <w:proofErr w:type="spellEnd"/>
      <w:r>
        <w:rPr>
          <w:rStyle w:val="Robust"/>
          <w:rFonts w:eastAsiaTheme="majorEastAsia"/>
        </w:rPr>
        <w:t xml:space="preserve"> nr. 8/ 25.01.2002.</w:t>
      </w:r>
    </w:p>
    <w:p w14:paraId="7931C232" w14:textId="4CB10036" w:rsidR="00C80A5A" w:rsidRDefault="00C80A5A" w:rsidP="00C80A5A">
      <w:pPr>
        <w:ind w:firstLine="708"/>
        <w:jc w:val="both"/>
        <w:rPr>
          <w:rFonts w:eastAsia="SimSun"/>
          <w:lang w:val="ro-RO" w:eastAsia="zh-CN"/>
        </w:rPr>
      </w:pPr>
      <w:r>
        <w:rPr>
          <w:rFonts w:eastAsia="SimSun"/>
          <w:b/>
          <w:lang w:val="it-IT" w:eastAsia="zh-CN"/>
        </w:rPr>
        <w:t xml:space="preserve">Art.7  </w:t>
      </w:r>
      <w:r>
        <w:rPr>
          <w:rFonts w:eastAsia="SimSun"/>
          <w:lang w:val="it-IT" w:eastAsia="zh-CN"/>
        </w:rPr>
        <w:t xml:space="preserve">Prezenta hotărâre a fost adoptată cu </w:t>
      </w:r>
      <w:r w:rsidR="002434B2">
        <w:rPr>
          <w:rFonts w:eastAsia="SimSun"/>
          <w:lang w:val="it-IT" w:eastAsia="zh-CN"/>
        </w:rPr>
        <w:t>11</w:t>
      </w:r>
      <w:r>
        <w:rPr>
          <w:rFonts w:eastAsia="SimSun"/>
          <w:lang w:val="it-IT" w:eastAsia="zh-CN"/>
        </w:rPr>
        <w:t xml:space="preserve"> voturi pentru,</w:t>
      </w:r>
      <w:r>
        <w:rPr>
          <w:lang w:val="it-IT"/>
        </w:rP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prezent</w:t>
      </w:r>
      <w:r w:rsidR="002434B2">
        <w:t>i</w:t>
      </w:r>
      <w:proofErr w:type="spellEnd"/>
      <w:r w:rsidR="002434B2">
        <w:t xml:space="preserve"> </w:t>
      </w:r>
      <w:proofErr w:type="spellStart"/>
      <w:r>
        <w:t>toti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11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consiliului</w:t>
      </w:r>
      <w:proofErr w:type="spellEnd"/>
      <w:r>
        <w:t xml:space="preserve"> local.</w:t>
      </w:r>
    </w:p>
    <w:p w14:paraId="04F3E1F7" w14:textId="6D5934CE" w:rsidR="00C80A5A" w:rsidRDefault="00C80A5A" w:rsidP="00C80A5A">
      <w:pPr>
        <w:rPr>
          <w:lang w:val="ro-RO"/>
        </w:rPr>
      </w:pPr>
      <w:r>
        <w:rPr>
          <w:b/>
          <w:lang w:val="ro-RO"/>
        </w:rPr>
        <w:t xml:space="preserve">            Art.8    </w:t>
      </w:r>
      <w:r>
        <w:rPr>
          <w:lang w:val="ro-RO"/>
        </w:rPr>
        <w:t>Prezenta hotărâre se comunică:</w:t>
      </w:r>
    </w:p>
    <w:p w14:paraId="1B30867E" w14:textId="77777777" w:rsidR="00C80A5A" w:rsidRDefault="00C80A5A" w:rsidP="00C80A5A">
      <w:pPr>
        <w:rPr>
          <w:lang w:val="ro-RO"/>
        </w:rPr>
      </w:pPr>
      <w:r>
        <w:rPr>
          <w:lang w:val="ro-RO"/>
        </w:rPr>
        <w:t xml:space="preserve">                 - </w:t>
      </w:r>
      <w:proofErr w:type="spellStart"/>
      <w:r>
        <w:rPr>
          <w:lang w:val="ro-RO"/>
        </w:rPr>
        <w:t>Instituţiei</w:t>
      </w:r>
      <w:proofErr w:type="spellEnd"/>
      <w:r>
        <w:rPr>
          <w:lang w:val="ro-RO"/>
        </w:rPr>
        <w:t xml:space="preserve"> Prefectului </w:t>
      </w:r>
      <w:proofErr w:type="spellStart"/>
      <w:r>
        <w:rPr>
          <w:lang w:val="ro-RO"/>
        </w:rPr>
        <w:t>judeţului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>.</w:t>
      </w:r>
    </w:p>
    <w:p w14:paraId="2FA4475F" w14:textId="77777777" w:rsidR="00C80A5A" w:rsidRDefault="00C80A5A" w:rsidP="00C80A5A">
      <w:pPr>
        <w:rPr>
          <w:lang w:val="ro-RO"/>
        </w:rPr>
      </w:pPr>
      <w:r>
        <w:rPr>
          <w:lang w:val="ro-RO"/>
        </w:rPr>
        <w:t xml:space="preserve">                 - Consiliului </w:t>
      </w:r>
      <w:proofErr w:type="spellStart"/>
      <w:r>
        <w:rPr>
          <w:lang w:val="ro-RO"/>
        </w:rPr>
        <w:t>Judeţean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</w:p>
    <w:p w14:paraId="4C52D8CF" w14:textId="77777777" w:rsidR="00C80A5A" w:rsidRDefault="00C80A5A" w:rsidP="00C80A5A">
      <w:pPr>
        <w:rPr>
          <w:lang w:val="ro-RO"/>
        </w:rPr>
      </w:pPr>
      <w:r>
        <w:rPr>
          <w:lang w:val="ro-RO"/>
        </w:rPr>
        <w:t xml:space="preserve">                 - Primarului comunei Nădrag.</w:t>
      </w:r>
    </w:p>
    <w:p w14:paraId="21545A1D" w14:textId="77777777" w:rsidR="00C80A5A" w:rsidRDefault="00C80A5A" w:rsidP="00C80A5A">
      <w:pPr>
        <w:rPr>
          <w:lang w:val="ro-RO"/>
        </w:rPr>
      </w:pPr>
      <w:r>
        <w:rPr>
          <w:lang w:val="ro-RO"/>
        </w:rPr>
        <w:t xml:space="preserve">                 - Contabilitate</w:t>
      </w:r>
    </w:p>
    <w:p w14:paraId="3C11C701" w14:textId="77777777" w:rsidR="00C80A5A" w:rsidRDefault="00C80A5A" w:rsidP="00C80A5A">
      <w:pPr>
        <w:rPr>
          <w:lang w:val="ro-RO"/>
        </w:rPr>
      </w:pPr>
      <w:r>
        <w:rPr>
          <w:lang w:val="ro-RO"/>
        </w:rPr>
        <w:t xml:space="preserve">                 -  </w:t>
      </w:r>
      <w:proofErr w:type="spellStart"/>
      <w:r>
        <w:rPr>
          <w:lang w:val="ro-RO"/>
        </w:rPr>
        <w:t>Afisare</w:t>
      </w:r>
      <w:proofErr w:type="spellEnd"/>
    </w:p>
    <w:p w14:paraId="110C3B3F" w14:textId="77777777" w:rsidR="00C80A5A" w:rsidRDefault="00C80A5A" w:rsidP="00C80A5A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</w:t>
      </w:r>
      <w:proofErr w:type="spellStart"/>
      <w:r>
        <w:rPr>
          <w:lang w:val="ro-RO"/>
        </w:rPr>
        <w:t>Presedinte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sedinta</w:t>
      </w:r>
      <w:proofErr w:type="spellEnd"/>
    </w:p>
    <w:p w14:paraId="2B36E1FE" w14:textId="3F9E07C7" w:rsidR="00C80A5A" w:rsidRDefault="00C80A5A" w:rsidP="00C80A5A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</w:t>
      </w:r>
      <w:r w:rsidR="002434B2">
        <w:rPr>
          <w:lang w:val="ro-RO"/>
        </w:rPr>
        <w:t xml:space="preserve">       Neag Cristian</w:t>
      </w:r>
    </w:p>
    <w:p w14:paraId="7388986C" w14:textId="77777777" w:rsidR="00C80A5A" w:rsidRDefault="00C80A5A" w:rsidP="00C80A5A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</w:t>
      </w:r>
    </w:p>
    <w:p w14:paraId="5A4C6E8E" w14:textId="1E2636AC" w:rsidR="00C80A5A" w:rsidRDefault="00C80A5A" w:rsidP="00C80A5A">
      <w:pPr>
        <w:rPr>
          <w:lang w:val="ro-RO"/>
        </w:rPr>
      </w:pPr>
      <w:r>
        <w:rPr>
          <w:lang w:val="ro-RO"/>
        </w:rPr>
        <w:t xml:space="preserve">Contrasemnează secretar general : </w:t>
      </w:r>
      <w:r w:rsidR="00D64C01">
        <w:rPr>
          <w:lang w:val="ro-RO"/>
        </w:rPr>
        <w:t>Wagner Dan Antoniu</w:t>
      </w:r>
    </w:p>
    <w:p w14:paraId="413A1939" w14:textId="77777777" w:rsidR="00C80A5A" w:rsidRDefault="00C80A5A" w:rsidP="00C80A5A">
      <w:pPr>
        <w:rPr>
          <w:lang w:val="ro-RO"/>
        </w:rPr>
      </w:pPr>
    </w:p>
    <w:p w14:paraId="389B5DAC" w14:textId="77777777" w:rsidR="00C80A5A" w:rsidRDefault="00C80A5A" w:rsidP="00C80A5A">
      <w:pPr>
        <w:rPr>
          <w:lang w:val="ro-RO"/>
        </w:rPr>
      </w:pPr>
    </w:p>
    <w:p w14:paraId="3B655A6A" w14:textId="77777777" w:rsidR="00C80A5A" w:rsidRDefault="00C80A5A" w:rsidP="00C80A5A">
      <w:pPr>
        <w:rPr>
          <w:lang w:val="ro-RO"/>
        </w:rPr>
      </w:pPr>
    </w:p>
    <w:p w14:paraId="3A4A6090" w14:textId="77777777" w:rsidR="00C80A5A" w:rsidRDefault="00C80A5A" w:rsidP="00C80A5A">
      <w:pPr>
        <w:rPr>
          <w:lang w:val="ro-RO"/>
        </w:rPr>
      </w:pPr>
    </w:p>
    <w:p w14:paraId="526735CD" w14:textId="77777777" w:rsidR="00C80A5A" w:rsidRDefault="00C80A5A" w:rsidP="00C80A5A">
      <w:pPr>
        <w:rPr>
          <w:lang w:val="ro-RO"/>
        </w:rPr>
      </w:pPr>
    </w:p>
    <w:p w14:paraId="5C87C9DF" w14:textId="77777777" w:rsidR="00C80A5A" w:rsidRDefault="00C80A5A" w:rsidP="00C80A5A">
      <w:pPr>
        <w:rPr>
          <w:lang w:val="ro-RO"/>
        </w:rPr>
      </w:pPr>
    </w:p>
    <w:p w14:paraId="60584607" w14:textId="77777777" w:rsidR="00C80A5A" w:rsidRDefault="00C80A5A" w:rsidP="00C80A5A">
      <w:pPr>
        <w:rPr>
          <w:lang w:val="ro-RO"/>
        </w:rPr>
      </w:pPr>
    </w:p>
    <w:p w14:paraId="35836877" w14:textId="77777777" w:rsidR="00C80A5A" w:rsidRDefault="00C80A5A" w:rsidP="00C80A5A">
      <w:pPr>
        <w:rPr>
          <w:lang w:val="ro-RO"/>
        </w:rPr>
      </w:pPr>
    </w:p>
    <w:p w14:paraId="0D4B629E" w14:textId="77777777" w:rsidR="00C80A5A" w:rsidRDefault="00C80A5A" w:rsidP="00C80A5A">
      <w:pPr>
        <w:rPr>
          <w:lang w:val="ro-RO"/>
        </w:rPr>
      </w:pPr>
    </w:p>
    <w:p w14:paraId="20130285" w14:textId="77777777" w:rsidR="00C80A5A" w:rsidRDefault="00C80A5A" w:rsidP="00C80A5A">
      <w:pPr>
        <w:rPr>
          <w:lang w:val="ro-RO"/>
        </w:rPr>
      </w:pPr>
    </w:p>
    <w:p w14:paraId="145467DC" w14:textId="77777777" w:rsidR="00C80A5A" w:rsidRDefault="00C80A5A" w:rsidP="00C80A5A">
      <w:pPr>
        <w:rPr>
          <w:lang w:val="ro-RO"/>
        </w:rPr>
      </w:pPr>
    </w:p>
    <w:p w14:paraId="0521179A" w14:textId="77777777" w:rsidR="00C80A5A" w:rsidRDefault="00C80A5A" w:rsidP="00C80A5A">
      <w:pPr>
        <w:rPr>
          <w:lang w:val="ro-RO"/>
        </w:rPr>
      </w:pPr>
    </w:p>
    <w:p w14:paraId="619316A8" w14:textId="77777777" w:rsidR="00C80A5A" w:rsidRDefault="00C80A5A" w:rsidP="00C80A5A">
      <w:pPr>
        <w:rPr>
          <w:lang w:val="ro-RO"/>
        </w:rPr>
      </w:pPr>
    </w:p>
    <w:p w14:paraId="62D90F35" w14:textId="77777777" w:rsidR="00C80A5A" w:rsidRDefault="00C80A5A" w:rsidP="00C80A5A">
      <w:pPr>
        <w:rPr>
          <w:lang w:val="ro-RO"/>
        </w:rPr>
      </w:pPr>
    </w:p>
    <w:p w14:paraId="3C295ED6" w14:textId="77777777" w:rsidR="00C80A5A" w:rsidRDefault="00C80A5A" w:rsidP="00C80A5A">
      <w:pPr>
        <w:rPr>
          <w:lang w:val="ro-RO"/>
        </w:rPr>
      </w:pPr>
    </w:p>
    <w:p w14:paraId="1A2817E1" w14:textId="77777777" w:rsidR="00C80A5A" w:rsidRDefault="00C80A5A" w:rsidP="00C80A5A">
      <w:pPr>
        <w:rPr>
          <w:lang w:val="ro-RO"/>
        </w:rPr>
      </w:pPr>
    </w:p>
    <w:p w14:paraId="0F28C7F1" w14:textId="77777777" w:rsidR="00C80A5A" w:rsidRDefault="00C80A5A" w:rsidP="00C80A5A">
      <w:pPr>
        <w:rPr>
          <w:lang w:val="ro-RO"/>
        </w:rPr>
      </w:pPr>
    </w:p>
    <w:p w14:paraId="2D6A9040" w14:textId="77777777" w:rsidR="001F17F3" w:rsidRDefault="001F17F3" w:rsidP="00C80A5A">
      <w:pPr>
        <w:rPr>
          <w:lang w:val="ro-RO"/>
        </w:rPr>
      </w:pPr>
    </w:p>
    <w:p w14:paraId="2BF7AE5C" w14:textId="77777777" w:rsidR="00E307BC" w:rsidRDefault="00E307BC" w:rsidP="00C80A5A">
      <w:pPr>
        <w:rPr>
          <w:lang w:val="ro-RO"/>
        </w:rPr>
      </w:pPr>
    </w:p>
    <w:p w14:paraId="3216ACEA" w14:textId="77777777" w:rsidR="00C80A5A" w:rsidRDefault="00C80A5A" w:rsidP="00C80A5A">
      <w:pPr>
        <w:rPr>
          <w:lang w:val="ro-RO"/>
        </w:rPr>
      </w:pPr>
    </w:p>
    <w:p w14:paraId="2AF45FCE" w14:textId="77777777" w:rsidR="00C80A5A" w:rsidRDefault="00C80A5A" w:rsidP="00C80A5A">
      <w:pPr>
        <w:jc w:val="center"/>
        <w:rPr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                     Anexa </w:t>
      </w:r>
    </w:p>
    <w:p w14:paraId="7C0C30A8" w14:textId="365D1A27" w:rsidR="00C80A5A" w:rsidRDefault="00C80A5A" w:rsidP="00C80A5A">
      <w:pPr>
        <w:jc w:val="right"/>
        <w:rPr>
          <w:lang w:val="ro-RO"/>
        </w:rPr>
      </w:pPr>
      <w:r>
        <w:rPr>
          <w:lang w:val="ro-RO"/>
        </w:rPr>
        <w:t xml:space="preserve">la HCL Nădrag Nr. </w:t>
      </w:r>
      <w:r w:rsidR="001F17F3">
        <w:rPr>
          <w:lang w:val="ro-RO"/>
        </w:rPr>
        <w:t>65</w:t>
      </w:r>
      <w:r>
        <w:rPr>
          <w:lang w:val="ro-RO"/>
        </w:rPr>
        <w:t xml:space="preserve"> / 2</w:t>
      </w:r>
      <w:r w:rsidR="001F17F3">
        <w:rPr>
          <w:lang w:val="ro-RO"/>
        </w:rPr>
        <w:t>4</w:t>
      </w:r>
      <w:r>
        <w:rPr>
          <w:lang w:val="ro-RO"/>
        </w:rPr>
        <w:t>.09.202</w:t>
      </w:r>
      <w:r w:rsidR="001F17F3">
        <w:rPr>
          <w:lang w:val="ro-RO"/>
        </w:rPr>
        <w:t>5</w:t>
      </w:r>
    </w:p>
    <w:p w14:paraId="7AB3A087" w14:textId="77777777" w:rsidR="00C80A5A" w:rsidRDefault="00C80A5A" w:rsidP="00C80A5A">
      <w:pPr>
        <w:jc w:val="right"/>
        <w:rPr>
          <w:lang w:val="ro-RO"/>
        </w:rPr>
      </w:pPr>
    </w:p>
    <w:p w14:paraId="582252DA" w14:textId="77777777" w:rsidR="00C80A5A" w:rsidRDefault="00C80A5A" w:rsidP="00C80A5A">
      <w:pPr>
        <w:jc w:val="right"/>
        <w:rPr>
          <w:lang w:val="ro-RO"/>
        </w:rPr>
      </w:pPr>
    </w:p>
    <w:p w14:paraId="37D1601E" w14:textId="77777777" w:rsidR="00C80A5A" w:rsidRDefault="00C80A5A" w:rsidP="00C80A5A">
      <w:pPr>
        <w:jc w:val="right"/>
        <w:rPr>
          <w:lang w:val="ro-RO"/>
        </w:rPr>
      </w:pPr>
    </w:p>
    <w:p w14:paraId="76614074" w14:textId="77777777" w:rsidR="00C80A5A" w:rsidRDefault="00C80A5A" w:rsidP="00C80A5A">
      <w:pPr>
        <w:jc w:val="right"/>
        <w:rPr>
          <w:lang w:val="ro-RO"/>
        </w:rPr>
      </w:pPr>
    </w:p>
    <w:p w14:paraId="0BF28F04" w14:textId="77777777" w:rsidR="00C80A5A" w:rsidRDefault="00C80A5A" w:rsidP="00C80A5A">
      <w:pPr>
        <w:jc w:val="center"/>
        <w:rPr>
          <w:b/>
          <w:lang w:val="ro-RO"/>
        </w:rPr>
      </w:pPr>
      <w:r>
        <w:rPr>
          <w:b/>
          <w:lang w:val="ro-RO"/>
        </w:rPr>
        <w:t>DATE DE IDENTIFICARE</w:t>
      </w:r>
    </w:p>
    <w:p w14:paraId="73653D14" w14:textId="77777777" w:rsidR="00C80A5A" w:rsidRDefault="00C80A5A" w:rsidP="00C80A5A">
      <w:pPr>
        <w:jc w:val="center"/>
        <w:rPr>
          <w:b/>
          <w:lang w:val="ro-RO"/>
        </w:rPr>
      </w:pPr>
    </w:p>
    <w:p w14:paraId="0DE5240D" w14:textId="77777777" w:rsidR="00C80A5A" w:rsidRDefault="00C80A5A" w:rsidP="00C80A5A">
      <w:pPr>
        <w:jc w:val="center"/>
        <w:rPr>
          <w:b/>
          <w:lang w:val="ro-RO"/>
        </w:rPr>
      </w:pPr>
    </w:p>
    <w:p w14:paraId="2AA4BCE6" w14:textId="0BFD21C7" w:rsidR="00C80A5A" w:rsidRDefault="00C80A5A" w:rsidP="00C80A5A">
      <w:pPr>
        <w:jc w:val="center"/>
        <w:rPr>
          <w:b/>
          <w:lang w:val="ro-RO"/>
        </w:rPr>
      </w:pPr>
      <w:r>
        <w:rPr>
          <w:b/>
          <w:lang w:val="ro-RO"/>
        </w:rPr>
        <w:t>A bunu</w:t>
      </w:r>
      <w:r w:rsidR="001F17F3">
        <w:rPr>
          <w:b/>
          <w:lang w:val="ro-RO"/>
        </w:rPr>
        <w:t>rilor</w:t>
      </w:r>
      <w:r>
        <w:rPr>
          <w:b/>
          <w:lang w:val="ro-RO"/>
        </w:rPr>
        <w:t xml:space="preserve"> imobil</w:t>
      </w:r>
      <w:r w:rsidR="001F17F3">
        <w:rPr>
          <w:b/>
          <w:lang w:val="ro-RO"/>
        </w:rPr>
        <w:t>e</w:t>
      </w:r>
      <w:r>
        <w:rPr>
          <w:b/>
          <w:lang w:val="ro-RO"/>
        </w:rPr>
        <w:t xml:space="preserve"> care trec din domeniul public al Comunei Nădrag</w:t>
      </w:r>
    </w:p>
    <w:p w14:paraId="0CEF838C" w14:textId="31FB224F" w:rsidR="00C80A5A" w:rsidRDefault="00C80A5A" w:rsidP="00C80A5A">
      <w:pPr>
        <w:jc w:val="center"/>
        <w:rPr>
          <w:b/>
          <w:lang w:val="ro-RO"/>
        </w:rPr>
      </w:pPr>
      <w:r>
        <w:rPr>
          <w:b/>
          <w:lang w:val="ro-RO"/>
        </w:rPr>
        <w:t xml:space="preserve"> în domeniul public al </w:t>
      </w:r>
      <w:proofErr w:type="spellStart"/>
      <w:r w:rsidR="001F17F3">
        <w:rPr>
          <w:b/>
          <w:lang w:val="ro-RO"/>
        </w:rPr>
        <w:t>J</w:t>
      </w:r>
      <w:r>
        <w:rPr>
          <w:b/>
          <w:lang w:val="ro-RO"/>
        </w:rPr>
        <w:t>udeţului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Timiş</w:t>
      </w:r>
      <w:proofErr w:type="spellEnd"/>
    </w:p>
    <w:p w14:paraId="5B9649FB" w14:textId="77777777" w:rsidR="00C80A5A" w:rsidRDefault="00C80A5A" w:rsidP="00C80A5A">
      <w:pPr>
        <w:jc w:val="center"/>
        <w:rPr>
          <w:b/>
          <w:lang w:val="ro-RO"/>
        </w:rPr>
      </w:pPr>
    </w:p>
    <w:p w14:paraId="2FA0FDE6" w14:textId="77777777" w:rsidR="00C80A5A" w:rsidRDefault="00C80A5A" w:rsidP="00C80A5A">
      <w:pPr>
        <w:jc w:val="center"/>
        <w:rPr>
          <w:b/>
          <w:lang w:val="ro-RO"/>
        </w:rPr>
      </w:pPr>
    </w:p>
    <w:p w14:paraId="4E39209E" w14:textId="77777777" w:rsidR="00C80A5A" w:rsidRDefault="00C80A5A" w:rsidP="00C80A5A">
      <w:pPr>
        <w:jc w:val="center"/>
        <w:rPr>
          <w:b/>
          <w:lang w:val="ro-RO"/>
        </w:rPr>
      </w:pPr>
    </w:p>
    <w:p w14:paraId="00A532DB" w14:textId="77777777" w:rsidR="00C80A5A" w:rsidRDefault="00C80A5A" w:rsidP="00C80A5A">
      <w:pPr>
        <w:jc w:val="center"/>
        <w:rPr>
          <w:b/>
          <w:lang w:val="ro-RO"/>
        </w:rPr>
      </w:pPr>
    </w:p>
    <w:tbl>
      <w:tblPr>
        <w:tblStyle w:val="Tabelgri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97"/>
        <w:gridCol w:w="1431"/>
        <w:gridCol w:w="1431"/>
        <w:gridCol w:w="2036"/>
        <w:gridCol w:w="1276"/>
      </w:tblGrid>
      <w:tr w:rsidR="00C80A5A" w14:paraId="0FA39FAC" w14:textId="77777777" w:rsidTr="001F17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ACC9" w14:textId="77777777" w:rsidR="00C80A5A" w:rsidRDefault="00C80A5A">
            <w:pPr>
              <w:jc w:val="both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81D4" w14:textId="77777777" w:rsidR="00C80A5A" w:rsidRDefault="00C80A5A">
            <w:pPr>
              <w:jc w:val="both"/>
              <w:rPr>
                <w:b/>
              </w:rPr>
            </w:pPr>
            <w:r>
              <w:rPr>
                <w:b/>
              </w:rPr>
              <w:t>Descrierea bunului imobil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42B0" w14:textId="77777777" w:rsidR="00C80A5A" w:rsidRDefault="00C80A5A">
            <w:pPr>
              <w:jc w:val="both"/>
              <w:rPr>
                <w:b/>
              </w:rPr>
            </w:pPr>
            <w:r>
              <w:rPr>
                <w:b/>
              </w:rPr>
              <w:t xml:space="preserve">Adresa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14E8" w14:textId="77777777" w:rsidR="00C80A5A" w:rsidRDefault="00C80A5A">
            <w:pPr>
              <w:jc w:val="both"/>
              <w:rPr>
                <w:b/>
              </w:rPr>
            </w:pPr>
            <w:r>
              <w:rPr>
                <w:b/>
              </w:rPr>
              <w:t>Persoana juridică din patrimoniul căreia se transmite bunul imobil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EBC0" w14:textId="77777777" w:rsidR="00C80A5A" w:rsidRDefault="00C80A5A">
            <w:pPr>
              <w:jc w:val="both"/>
              <w:rPr>
                <w:b/>
              </w:rPr>
            </w:pPr>
            <w:r>
              <w:rPr>
                <w:b/>
              </w:rPr>
              <w:t xml:space="preserve">Persoana juridică în patrimoniul căreia se transmite bunul imobil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F047" w14:textId="77777777" w:rsidR="00C80A5A" w:rsidRDefault="00C80A5A">
            <w:pPr>
              <w:jc w:val="both"/>
              <w:rPr>
                <w:b/>
              </w:rPr>
            </w:pPr>
            <w:r>
              <w:rPr>
                <w:b/>
              </w:rPr>
              <w:t>Carte funciară/ nr. cadastral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13A" w14:textId="6FF597D0" w:rsidR="00C80A5A" w:rsidRDefault="00C80A5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conform </w:t>
            </w:r>
            <w:proofErr w:type="spellStart"/>
            <w:r>
              <w:rPr>
                <w:b/>
              </w:rPr>
              <w:t>cărţii</w:t>
            </w:r>
            <w:proofErr w:type="spellEnd"/>
            <w:r>
              <w:rPr>
                <w:b/>
              </w:rPr>
              <w:t xml:space="preserve"> funciare</w:t>
            </w:r>
          </w:p>
          <w:p w14:paraId="3EB4EB51" w14:textId="77777777" w:rsidR="00C80A5A" w:rsidRDefault="00C80A5A">
            <w:pPr>
              <w:jc w:val="both"/>
              <w:rPr>
                <w:b/>
              </w:rPr>
            </w:pPr>
          </w:p>
          <w:p w14:paraId="3DB455D2" w14:textId="77777777" w:rsidR="00C80A5A" w:rsidRDefault="00C80A5A">
            <w:pPr>
              <w:jc w:val="both"/>
              <w:rPr>
                <w:b/>
              </w:rPr>
            </w:pPr>
          </w:p>
          <w:p w14:paraId="4A4D397F" w14:textId="77777777" w:rsidR="00C80A5A" w:rsidRDefault="00C80A5A">
            <w:pPr>
              <w:jc w:val="both"/>
              <w:rPr>
                <w:b/>
              </w:rPr>
            </w:pPr>
            <w:r>
              <w:rPr>
                <w:b/>
              </w:rPr>
              <w:t>( mp)</w:t>
            </w:r>
          </w:p>
        </w:tc>
      </w:tr>
      <w:tr w:rsidR="001F17F3" w14:paraId="0D2927DA" w14:textId="77777777" w:rsidTr="001F17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0403" w14:textId="0A6010FC" w:rsidR="001F17F3" w:rsidRDefault="001F17F3" w:rsidP="001F17F3">
            <w:pPr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A36F" w14:textId="77777777" w:rsidR="001F17F3" w:rsidRDefault="001F17F3" w:rsidP="001F17F3">
            <w:pPr>
              <w:jc w:val="both"/>
            </w:pPr>
            <w:r>
              <w:t>Teren intravilan</w:t>
            </w:r>
          </w:p>
          <w:p w14:paraId="3098D310" w14:textId="055EAA51" w:rsidR="001F17F3" w:rsidRDefault="00F94D6D" w:rsidP="001F17F3">
            <w:pPr>
              <w:jc w:val="both"/>
            </w:pPr>
            <w:r>
              <w:t>c</w:t>
            </w:r>
            <w:r w:rsidR="001F17F3">
              <w:t>ategoria de folosință curți construcții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CE8" w14:textId="61ACF59A" w:rsidR="001F17F3" w:rsidRDefault="001F17F3" w:rsidP="001F17F3">
            <w:pPr>
              <w:jc w:val="both"/>
            </w:pPr>
            <w:r>
              <w:t xml:space="preserve">Localitatea Nădrag, str. </w:t>
            </w:r>
            <w:proofErr w:type="spellStart"/>
            <w:r>
              <w:t>Grădiniţei</w:t>
            </w:r>
            <w:proofErr w:type="spellEnd"/>
            <w:r>
              <w:t xml:space="preserve"> nr.1, jud. </w:t>
            </w:r>
            <w:proofErr w:type="spellStart"/>
            <w:r>
              <w:t>Timiş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C71" w14:textId="77777777" w:rsidR="001F17F3" w:rsidRDefault="001F17F3" w:rsidP="001F17F3">
            <w:pPr>
              <w:jc w:val="both"/>
            </w:pPr>
            <w:r>
              <w:t>Comuna Nădrag</w:t>
            </w:r>
          </w:p>
          <w:p w14:paraId="1A58B728" w14:textId="371A7A7A" w:rsidR="001F17F3" w:rsidRDefault="001F17F3" w:rsidP="001F17F3">
            <w:pPr>
              <w:jc w:val="both"/>
            </w:pPr>
            <w:r>
              <w:t>prin Consiliul Local Nădrag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7DF" w14:textId="77777777" w:rsidR="001F17F3" w:rsidRDefault="001F17F3" w:rsidP="001F17F3">
            <w:pPr>
              <w:jc w:val="both"/>
            </w:pPr>
            <w:proofErr w:type="spellStart"/>
            <w:r>
              <w:t>Judeţul</w:t>
            </w:r>
            <w:proofErr w:type="spellEnd"/>
            <w:r>
              <w:t xml:space="preserve"> </w:t>
            </w:r>
            <w:proofErr w:type="spellStart"/>
            <w:r>
              <w:t>Timiş</w:t>
            </w:r>
            <w:proofErr w:type="spellEnd"/>
            <w:r>
              <w:t xml:space="preserve"> prin</w:t>
            </w:r>
          </w:p>
          <w:p w14:paraId="58772B35" w14:textId="6ABB1561" w:rsidR="001F17F3" w:rsidRDefault="001F17F3" w:rsidP="001F17F3">
            <w:pPr>
              <w:jc w:val="both"/>
            </w:pPr>
            <w:r>
              <w:t xml:space="preserve">Consiliul </w:t>
            </w:r>
            <w:proofErr w:type="spellStart"/>
            <w:r w:rsidR="00F94D6D">
              <w:t>J</w:t>
            </w:r>
            <w:r>
              <w:t>udeţean</w:t>
            </w:r>
            <w:proofErr w:type="spellEnd"/>
            <w:r>
              <w:t xml:space="preserve"> </w:t>
            </w:r>
            <w:proofErr w:type="spellStart"/>
            <w:r>
              <w:t>Timiş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5973" w14:textId="77777777" w:rsidR="001F17F3" w:rsidRDefault="001F17F3" w:rsidP="001F17F3">
            <w:pPr>
              <w:jc w:val="both"/>
            </w:pPr>
            <w:r>
              <w:t xml:space="preserve">401439 </w:t>
            </w:r>
          </w:p>
          <w:p w14:paraId="240E9364" w14:textId="6BF31696" w:rsidR="001F17F3" w:rsidRDefault="001F17F3" w:rsidP="001F17F3">
            <w:pPr>
              <w:jc w:val="both"/>
            </w:pPr>
            <w:r>
              <w:t>nr. crt. A1.</w:t>
            </w:r>
          </w:p>
          <w:p w14:paraId="6EC17A80" w14:textId="54CFFDDB" w:rsidR="001F17F3" w:rsidRDefault="001F17F3" w:rsidP="001F17F3">
            <w:pPr>
              <w:jc w:val="both"/>
            </w:pPr>
            <w:r>
              <w:t>Nr. cadastral 401439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012" w14:textId="177E12CA" w:rsidR="001F17F3" w:rsidRDefault="001F17F3" w:rsidP="001F17F3">
            <w:pPr>
              <w:jc w:val="both"/>
            </w:pPr>
            <w:r>
              <w:t>1.144</w:t>
            </w:r>
          </w:p>
        </w:tc>
      </w:tr>
      <w:tr w:rsidR="001F17F3" w14:paraId="4ACC925F" w14:textId="77777777" w:rsidTr="001F17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75B" w14:textId="5AA387CD" w:rsidR="001F17F3" w:rsidRDefault="001F17F3" w:rsidP="001F17F3">
            <w:pPr>
              <w:jc w:val="both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55D7" w14:textId="2FEE2C04" w:rsidR="001F17F3" w:rsidRDefault="001F17F3" w:rsidP="001F17F3">
            <w:pPr>
              <w:jc w:val="both"/>
            </w:pPr>
            <w:r>
              <w:t>Construcția grădinița  Nădrag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F365" w14:textId="5F7506D4" w:rsidR="001F17F3" w:rsidRDefault="001F17F3" w:rsidP="001F17F3">
            <w:pPr>
              <w:jc w:val="both"/>
            </w:pPr>
            <w:r>
              <w:t xml:space="preserve">Localitatea Nădrag, str. </w:t>
            </w:r>
            <w:proofErr w:type="spellStart"/>
            <w:r>
              <w:t>Grădiniţei</w:t>
            </w:r>
            <w:proofErr w:type="spellEnd"/>
            <w:r>
              <w:t xml:space="preserve"> nr.1, jud. </w:t>
            </w:r>
            <w:proofErr w:type="spellStart"/>
            <w:r>
              <w:t>Timiş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9FC" w14:textId="77777777" w:rsidR="001F17F3" w:rsidRDefault="001F17F3" w:rsidP="001F17F3">
            <w:pPr>
              <w:jc w:val="both"/>
            </w:pPr>
            <w:r>
              <w:t>Comuna Nădrag</w:t>
            </w:r>
          </w:p>
          <w:p w14:paraId="74243ECF" w14:textId="504E24C0" w:rsidR="001F17F3" w:rsidRDefault="001F17F3" w:rsidP="001F17F3">
            <w:pPr>
              <w:jc w:val="both"/>
            </w:pPr>
            <w:r>
              <w:t>prin Consiliul Local Nădrag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295E" w14:textId="77777777" w:rsidR="001F17F3" w:rsidRDefault="001F17F3" w:rsidP="001F17F3">
            <w:pPr>
              <w:jc w:val="both"/>
            </w:pPr>
            <w:proofErr w:type="spellStart"/>
            <w:r>
              <w:t>Judeţul</w:t>
            </w:r>
            <w:proofErr w:type="spellEnd"/>
            <w:r>
              <w:t xml:space="preserve"> </w:t>
            </w:r>
            <w:proofErr w:type="spellStart"/>
            <w:r>
              <w:t>Timiş</w:t>
            </w:r>
            <w:proofErr w:type="spellEnd"/>
            <w:r>
              <w:t xml:space="preserve"> prin</w:t>
            </w:r>
          </w:p>
          <w:p w14:paraId="2D8A723A" w14:textId="597856E7" w:rsidR="001F17F3" w:rsidRDefault="001F17F3" w:rsidP="001F17F3">
            <w:pPr>
              <w:jc w:val="both"/>
            </w:pPr>
            <w:r>
              <w:t>Consiliul</w:t>
            </w:r>
            <w:r w:rsidR="00F94D6D">
              <w:t xml:space="preserve"> </w:t>
            </w:r>
            <w:proofErr w:type="spellStart"/>
            <w:r w:rsidR="00F94D6D">
              <w:t>J</w:t>
            </w:r>
            <w:r>
              <w:t>udeţean</w:t>
            </w:r>
            <w:proofErr w:type="spellEnd"/>
            <w:r>
              <w:t xml:space="preserve"> </w:t>
            </w:r>
            <w:proofErr w:type="spellStart"/>
            <w:r>
              <w:t>Timiş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FDF7" w14:textId="6E84F99F" w:rsidR="001F17F3" w:rsidRDefault="001F17F3" w:rsidP="001F17F3">
            <w:pPr>
              <w:jc w:val="both"/>
            </w:pPr>
            <w:r>
              <w:t>401439</w:t>
            </w:r>
          </w:p>
          <w:p w14:paraId="6877F480" w14:textId="390DED69" w:rsidR="001F17F3" w:rsidRDefault="001F17F3" w:rsidP="001F17F3">
            <w:pPr>
              <w:jc w:val="both"/>
            </w:pPr>
            <w:r>
              <w:t>nr. crt. A1.1</w:t>
            </w:r>
          </w:p>
          <w:p w14:paraId="334CEB9F" w14:textId="6659B7F9" w:rsidR="001F17F3" w:rsidRDefault="001F17F3" w:rsidP="001F17F3">
            <w:pPr>
              <w:jc w:val="both"/>
            </w:pPr>
            <w:proofErr w:type="spellStart"/>
            <w:r>
              <w:t>Nr.cadastral</w:t>
            </w:r>
            <w:proofErr w:type="spellEnd"/>
            <w:r>
              <w:t xml:space="preserve"> 401439-C1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05B" w14:textId="0A86DE58" w:rsidR="001F17F3" w:rsidRDefault="001F17F3" w:rsidP="001F17F3">
            <w:pPr>
              <w:jc w:val="both"/>
            </w:pPr>
            <w:r>
              <w:t xml:space="preserve">Nr. niveluri </w:t>
            </w:r>
            <w:r w:rsidR="009A3821">
              <w:t>2; suprafața construită la sol 342 mp.; SD 684 mp; clădire P+1E</w:t>
            </w:r>
          </w:p>
        </w:tc>
      </w:tr>
      <w:tr w:rsidR="001F17F3" w14:paraId="6D81B043" w14:textId="77777777" w:rsidTr="001F17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377E" w14:textId="0B296A58" w:rsidR="001F17F3" w:rsidRDefault="001F17F3" w:rsidP="001F17F3">
            <w:pPr>
              <w:jc w:val="both"/>
            </w:pPr>
            <w: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B2B9" w14:textId="77777777" w:rsidR="001F17F3" w:rsidRDefault="001F17F3" w:rsidP="001F17F3">
            <w:pPr>
              <w:jc w:val="both"/>
            </w:pPr>
            <w:r>
              <w:t>Teren intravilan</w:t>
            </w:r>
          </w:p>
          <w:p w14:paraId="622AA47A" w14:textId="110AF5B6" w:rsidR="001F17F3" w:rsidRDefault="001F17F3" w:rsidP="001F17F3">
            <w:pPr>
              <w:jc w:val="both"/>
            </w:pPr>
            <w:r>
              <w:t>Categorie folosință altele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D602" w14:textId="77777777" w:rsidR="001F17F3" w:rsidRDefault="001F17F3" w:rsidP="001F17F3">
            <w:pPr>
              <w:jc w:val="both"/>
            </w:pPr>
            <w:r>
              <w:t xml:space="preserve">Localitatea Nădrag, str. </w:t>
            </w:r>
            <w:proofErr w:type="spellStart"/>
            <w:r>
              <w:t>Grădiniţei</w:t>
            </w:r>
            <w:proofErr w:type="spellEnd"/>
            <w:r>
              <w:t xml:space="preserve"> nr.3, jud. </w:t>
            </w:r>
            <w:proofErr w:type="spellStart"/>
            <w:r>
              <w:t>Timiş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BD9B" w14:textId="77777777" w:rsidR="001F17F3" w:rsidRDefault="001F17F3" w:rsidP="001F17F3">
            <w:pPr>
              <w:jc w:val="both"/>
            </w:pPr>
            <w:r>
              <w:t>Comuna Nădrag</w:t>
            </w:r>
          </w:p>
          <w:p w14:paraId="60F0A398" w14:textId="77777777" w:rsidR="001F17F3" w:rsidRDefault="001F17F3" w:rsidP="001F17F3">
            <w:pPr>
              <w:jc w:val="both"/>
            </w:pPr>
            <w:r>
              <w:t>prin Consiliul Local Nădrag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F895" w14:textId="77777777" w:rsidR="001F17F3" w:rsidRDefault="001F17F3" w:rsidP="001F17F3">
            <w:pPr>
              <w:jc w:val="both"/>
            </w:pPr>
            <w:proofErr w:type="spellStart"/>
            <w:r>
              <w:t>Judeţul</w:t>
            </w:r>
            <w:proofErr w:type="spellEnd"/>
            <w:r>
              <w:t xml:space="preserve"> </w:t>
            </w:r>
            <w:proofErr w:type="spellStart"/>
            <w:r>
              <w:t>Timiş</w:t>
            </w:r>
            <w:proofErr w:type="spellEnd"/>
            <w:r>
              <w:t xml:space="preserve"> prin</w:t>
            </w:r>
          </w:p>
          <w:p w14:paraId="280D10FF" w14:textId="4989F3F3" w:rsidR="001F17F3" w:rsidRDefault="001F17F3" w:rsidP="001F17F3">
            <w:pPr>
              <w:jc w:val="both"/>
            </w:pPr>
            <w:r>
              <w:t xml:space="preserve">Consiliul </w:t>
            </w:r>
            <w:proofErr w:type="spellStart"/>
            <w:r w:rsidR="00F94D6D">
              <w:t>J</w:t>
            </w:r>
            <w:r>
              <w:t>udeţean</w:t>
            </w:r>
            <w:proofErr w:type="spellEnd"/>
            <w:r>
              <w:t xml:space="preserve"> </w:t>
            </w:r>
            <w:proofErr w:type="spellStart"/>
            <w:r>
              <w:t>Timiş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C834" w14:textId="77777777" w:rsidR="001F17F3" w:rsidRDefault="001F17F3" w:rsidP="001F17F3">
            <w:pPr>
              <w:jc w:val="both"/>
            </w:pPr>
            <w:r>
              <w:t>CF 400770</w:t>
            </w:r>
          </w:p>
          <w:p w14:paraId="147A23E6" w14:textId="77777777" w:rsidR="001F17F3" w:rsidRDefault="001F17F3" w:rsidP="001F17F3">
            <w:pPr>
              <w:jc w:val="both"/>
            </w:pPr>
            <w:r>
              <w:t>Nr. crt.A1</w:t>
            </w:r>
          </w:p>
          <w:p w14:paraId="2CBFDA17" w14:textId="7496607E" w:rsidR="001F17F3" w:rsidRDefault="001F17F3" w:rsidP="001F17F3">
            <w:pPr>
              <w:jc w:val="both"/>
            </w:pPr>
            <w:r>
              <w:t>Nr. cadastral/nr. topografic 1/1/1/b/26/10/a/1/2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6C49" w14:textId="77777777" w:rsidR="001F17F3" w:rsidRDefault="001F17F3" w:rsidP="001F17F3">
            <w:pPr>
              <w:jc w:val="both"/>
            </w:pPr>
            <w:r>
              <w:t xml:space="preserve"> </w:t>
            </w:r>
          </w:p>
          <w:p w14:paraId="452D14BF" w14:textId="77777777" w:rsidR="001F17F3" w:rsidRDefault="001F17F3" w:rsidP="001F17F3">
            <w:pPr>
              <w:jc w:val="both"/>
            </w:pPr>
            <w:r>
              <w:t xml:space="preserve"> 1.007</w:t>
            </w:r>
          </w:p>
        </w:tc>
      </w:tr>
      <w:tr w:rsidR="001F17F3" w14:paraId="5AA638EC" w14:textId="77777777" w:rsidTr="001F17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E21E" w14:textId="366B2A31" w:rsidR="001F17F3" w:rsidRDefault="001F17F3" w:rsidP="001F17F3">
            <w:pPr>
              <w:jc w:val="both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6267" w14:textId="77777777" w:rsidR="001F17F3" w:rsidRDefault="001F17F3" w:rsidP="001F17F3">
            <w:pPr>
              <w:jc w:val="both"/>
            </w:pPr>
            <w:proofErr w:type="spellStart"/>
            <w:r>
              <w:t>Construcţia</w:t>
            </w:r>
            <w:proofErr w:type="spellEnd"/>
            <w:r>
              <w:t xml:space="preserve"> </w:t>
            </w:r>
            <w:proofErr w:type="spellStart"/>
            <w:r>
              <w:t>Creşă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EA86" w14:textId="77777777" w:rsidR="001F17F3" w:rsidRDefault="001F17F3" w:rsidP="001F17F3">
            <w:pPr>
              <w:jc w:val="both"/>
            </w:pPr>
            <w:r>
              <w:t xml:space="preserve">Localitatea Nădrag, str. </w:t>
            </w:r>
            <w:proofErr w:type="spellStart"/>
            <w:r>
              <w:t>Grădiniţei</w:t>
            </w:r>
            <w:proofErr w:type="spellEnd"/>
            <w:r>
              <w:t xml:space="preserve"> nr.3, jud. </w:t>
            </w:r>
            <w:proofErr w:type="spellStart"/>
            <w:r>
              <w:t>Timiş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001A" w14:textId="77777777" w:rsidR="001F17F3" w:rsidRDefault="001F17F3" w:rsidP="001F17F3">
            <w:pPr>
              <w:jc w:val="both"/>
            </w:pPr>
            <w:r>
              <w:t>Comuna Nădrag</w:t>
            </w:r>
          </w:p>
          <w:p w14:paraId="730BD516" w14:textId="77777777" w:rsidR="001F17F3" w:rsidRDefault="001F17F3" w:rsidP="001F17F3">
            <w:pPr>
              <w:jc w:val="both"/>
            </w:pPr>
            <w:r>
              <w:t>prin Consiliul Local Nădrag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9F8F" w14:textId="77777777" w:rsidR="001F17F3" w:rsidRDefault="001F17F3" w:rsidP="001F17F3">
            <w:pPr>
              <w:jc w:val="both"/>
            </w:pPr>
            <w:proofErr w:type="spellStart"/>
            <w:r>
              <w:t>Judeţul</w:t>
            </w:r>
            <w:proofErr w:type="spellEnd"/>
            <w:r>
              <w:t xml:space="preserve"> </w:t>
            </w:r>
            <w:proofErr w:type="spellStart"/>
            <w:r>
              <w:t>Timiş</w:t>
            </w:r>
            <w:proofErr w:type="spellEnd"/>
            <w:r>
              <w:t xml:space="preserve"> prin</w:t>
            </w:r>
          </w:p>
          <w:p w14:paraId="54C80072" w14:textId="2D10E33B" w:rsidR="001F17F3" w:rsidRDefault="001F17F3" w:rsidP="001F17F3">
            <w:pPr>
              <w:jc w:val="both"/>
            </w:pPr>
            <w:r>
              <w:t xml:space="preserve">Consiliul </w:t>
            </w:r>
            <w:proofErr w:type="spellStart"/>
            <w:r w:rsidR="00F94D6D">
              <w:t>J</w:t>
            </w:r>
            <w:r>
              <w:t>udeţean</w:t>
            </w:r>
            <w:proofErr w:type="spellEnd"/>
            <w:r>
              <w:t xml:space="preserve"> </w:t>
            </w:r>
            <w:proofErr w:type="spellStart"/>
            <w:r>
              <w:t>Timiş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0AE8" w14:textId="77777777" w:rsidR="001F17F3" w:rsidRDefault="001F17F3" w:rsidP="001F17F3">
            <w:pPr>
              <w:jc w:val="both"/>
            </w:pPr>
            <w:r>
              <w:t>CF 400770</w:t>
            </w:r>
          </w:p>
          <w:p w14:paraId="239D1291" w14:textId="77777777" w:rsidR="001F17F3" w:rsidRDefault="001F17F3" w:rsidP="001F17F3">
            <w:pPr>
              <w:jc w:val="both"/>
            </w:pPr>
            <w:r>
              <w:t>Nr. crt.A1.1</w:t>
            </w:r>
          </w:p>
          <w:p w14:paraId="5BDE0590" w14:textId="5DF6BDA9" w:rsidR="001F17F3" w:rsidRDefault="001F17F3" w:rsidP="001F17F3">
            <w:pPr>
              <w:jc w:val="both"/>
            </w:pPr>
            <w:r>
              <w:t>Nr. cadastral/ nr. topografic 1/1/1/b/26/10/a/1/2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AB0" w14:textId="77777777" w:rsidR="001F17F3" w:rsidRDefault="001F17F3" w:rsidP="001F17F3">
            <w:pPr>
              <w:jc w:val="both"/>
            </w:pPr>
          </w:p>
        </w:tc>
      </w:tr>
    </w:tbl>
    <w:p w14:paraId="35E2A0A8" w14:textId="77777777" w:rsidR="00C80A5A" w:rsidRDefault="00C80A5A" w:rsidP="00C80A5A">
      <w:pPr>
        <w:jc w:val="both"/>
        <w:rPr>
          <w:b/>
          <w:lang w:val="ro-RO"/>
        </w:rPr>
      </w:pPr>
    </w:p>
    <w:p w14:paraId="22136C02" w14:textId="77777777" w:rsidR="00FD0999" w:rsidRDefault="00FD0999"/>
    <w:sectPr w:rsidR="00FD0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34CD" w14:textId="77777777" w:rsidR="00531B88" w:rsidRDefault="00531B88" w:rsidP="00C80A5A">
      <w:r>
        <w:separator/>
      </w:r>
    </w:p>
  </w:endnote>
  <w:endnote w:type="continuationSeparator" w:id="0">
    <w:p w14:paraId="0552CBC7" w14:textId="77777777" w:rsidR="00531B88" w:rsidRDefault="00531B88" w:rsidP="00C8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69C1" w14:textId="77777777" w:rsidR="00531B88" w:rsidRDefault="00531B88" w:rsidP="00C80A5A">
      <w:r>
        <w:separator/>
      </w:r>
    </w:p>
  </w:footnote>
  <w:footnote w:type="continuationSeparator" w:id="0">
    <w:p w14:paraId="4A23E2C3" w14:textId="77777777" w:rsidR="00531B88" w:rsidRDefault="00531B88" w:rsidP="00C8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59C2"/>
    <w:multiLevelType w:val="hybridMultilevel"/>
    <w:tmpl w:val="34B44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35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F3"/>
    <w:rsid w:val="00117922"/>
    <w:rsid w:val="0018771F"/>
    <w:rsid w:val="001F17F3"/>
    <w:rsid w:val="00220CF3"/>
    <w:rsid w:val="002434B2"/>
    <w:rsid w:val="004366DC"/>
    <w:rsid w:val="00531B88"/>
    <w:rsid w:val="00595401"/>
    <w:rsid w:val="00657D63"/>
    <w:rsid w:val="007960FA"/>
    <w:rsid w:val="007E3260"/>
    <w:rsid w:val="008137BC"/>
    <w:rsid w:val="0090121F"/>
    <w:rsid w:val="009A3821"/>
    <w:rsid w:val="009C3663"/>
    <w:rsid w:val="009C4624"/>
    <w:rsid w:val="00A60160"/>
    <w:rsid w:val="00A949F4"/>
    <w:rsid w:val="00A97B31"/>
    <w:rsid w:val="00B86BC2"/>
    <w:rsid w:val="00BB2C04"/>
    <w:rsid w:val="00C266F7"/>
    <w:rsid w:val="00C80A5A"/>
    <w:rsid w:val="00C93BDB"/>
    <w:rsid w:val="00D64C01"/>
    <w:rsid w:val="00E307BC"/>
    <w:rsid w:val="00EB7CDB"/>
    <w:rsid w:val="00F7517E"/>
    <w:rsid w:val="00F94D6D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6AC4"/>
  <w15:chartTrackingRefBased/>
  <w15:docId w15:val="{95C065E4-AA18-4034-AE64-B6227BB9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5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20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2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20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20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20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20C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20C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20C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20C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20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20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20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20CF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20CF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20C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20C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20C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20CF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20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2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20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20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2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20CF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20CF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20CF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20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20CF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20CF3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C80A5A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qFormat/>
    <w:rsid w:val="00C80A5A"/>
    <w:rPr>
      <w:b/>
      <w:bCs/>
    </w:rPr>
  </w:style>
  <w:style w:type="paragraph" w:customStyle="1" w:styleId="CharChar">
    <w:name w:val="Char Char"/>
    <w:basedOn w:val="Normal"/>
    <w:rsid w:val="00C80A5A"/>
    <w:rPr>
      <w:lang w:val="pl-PL" w:eastAsia="pl-PL"/>
    </w:rPr>
  </w:style>
  <w:style w:type="paragraph" w:styleId="Antet">
    <w:name w:val="header"/>
    <w:basedOn w:val="Normal"/>
    <w:link w:val="AntetCaracter"/>
    <w:uiPriority w:val="99"/>
    <w:unhideWhenUsed/>
    <w:rsid w:val="00C80A5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80A5A"/>
    <w:rPr>
      <w:rFonts w:ascii="Times New Roman" w:eastAsia="Times New Roman" w:hAnsi="Times New Roman" w:cs="Times New Roman"/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C80A5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80A5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15</cp:revision>
  <cp:lastPrinted>2025-09-24T11:49:00Z</cp:lastPrinted>
  <dcterms:created xsi:type="dcterms:W3CDTF">2025-09-23T08:23:00Z</dcterms:created>
  <dcterms:modified xsi:type="dcterms:W3CDTF">2025-09-24T11:49:00Z</dcterms:modified>
</cp:coreProperties>
</file>