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  <w:r>
        <w:rPr>
          <w:rtl w:val="0"/>
        </w:rPr>
        <w:t>ROMANIA</w:t>
      </w:r>
    </w:p>
    <w:p>
      <w:pPr>
        <w:pStyle w:val="Normal.0"/>
      </w:pPr>
      <w:r>
        <w:rPr>
          <w:rtl w:val="0"/>
        </w:rPr>
        <w:t>JUDETUL TIMIS</w:t>
      </w:r>
    </w:p>
    <w:p>
      <w:pPr>
        <w:pStyle w:val="Normal.0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 xml:space="preserve">DRAG </w:t>
      </w:r>
    </w:p>
    <w:p>
      <w:pPr>
        <w:pStyle w:val="Normal.0"/>
      </w:pPr>
      <w:r>
        <w:rPr>
          <w:rtl w:val="0"/>
        </w:rPr>
        <w:t>PRIMAR</w:t>
      </w:r>
    </w:p>
    <w:p>
      <w:pPr>
        <w:pStyle w:val="Normal.0"/>
        <w:rPr>
          <w:b w:val="1"/>
          <w:bCs w:val="1"/>
          <w:sz w:val="36"/>
          <w:szCs w:val="36"/>
        </w:rPr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DISPOZITIA NR._____        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Din......................... 2025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Privind aprobarea cererii de acordare a venitului minim de incluziune pentru familia dnei Kanalo</w:t>
      </w:r>
      <w:r>
        <w:rPr>
          <w:b w:val="1"/>
          <w:bCs w:val="1"/>
          <w:rtl w:val="0"/>
        </w:rPr>
        <w:t xml:space="preserve">ș </w:t>
      </w:r>
      <w:r>
        <w:rPr>
          <w:b w:val="1"/>
          <w:bCs w:val="1"/>
          <w:rtl w:val="0"/>
        </w:rPr>
        <w:t>Bianca Margit</w:t>
      </w:r>
    </w:p>
    <w:p>
      <w:pPr>
        <w:pStyle w:val="Normal.0"/>
        <w:rPr>
          <w:b w:val="1"/>
          <w:bCs w:val="1"/>
        </w:rPr>
      </w:pPr>
    </w:p>
    <w:p>
      <w:pPr>
        <w:pStyle w:val="Normal.0"/>
        <w:ind w:firstLine="851"/>
        <w:jc w:val="both"/>
      </w:pPr>
      <w:r>
        <w:rPr>
          <w:rtl w:val="0"/>
        </w:rPr>
        <w:t>Primarul comunei Nadrag judetul Timis,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Av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(5), art. 31 alin. (2), art. 120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121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Constitu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Rom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niei,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4 paragrafele 1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4 din Carta european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a autonomiei locale, adoptat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Strasbourg la 15 octombrie 1985, ratificat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7 alin. (2) din Legea nr. 287/2009 privind Codul civil,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5 lit. t), art. 154 alin. (1), art. 155 alin. (1) lit. d)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e), art. 197 alin. (1), (3)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(5), art. 199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240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coroborate cu cele ale art. 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(2) lit. b)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1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(6), art. 2 alin. (1) lit. a)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c), art. 4 alin. (1)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(3), art. 7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(3)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art. 11 alin. (1)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(2) din Legea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 xml:space="preserve">art. 36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art. 88 din Legea nr. Legea nr. 196/2016 privind venitul minim de incluziune,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art. 40 alin. (1) din Normele metodologice de aplicare a prevederilor Legii nr. 196/2016 privind venitul minim de incluziune, aprobate prin Hot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rea Guvernului nr. 1154/2022,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rtl w:val="0"/>
        </w:rPr>
        <w:t>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ei Guvernului nr. 27/2002 privind reglementarea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ii de solu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ionare a peti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iilor, aprobat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prin Legea nr. 233/2002,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 ulterioare;</w:t>
      </w:r>
    </w:p>
    <w:p>
      <w:pPr>
        <w:pStyle w:val="Normal.0"/>
        <w:suppressAutoHyphens w:val="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in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seama de prevederile art. 80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84 din </w:t>
      </w:r>
      <w:r>
        <w:rPr>
          <w:rFonts w:ascii="Arial" w:hAnsi="Arial"/>
          <w:i w:val="1"/>
          <w:iCs w:val="1"/>
          <w:rtl w:val="0"/>
        </w:rPr>
        <w:t>Legea nr. 24/2000 privind normele de tehnic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legislativ</w:t>
      </w:r>
      <w:r>
        <w:rPr>
          <w:rFonts w:ascii="Arial" w:hAnsi="Arial" w:hint="default"/>
          <w:i w:val="1"/>
          <w:iCs w:val="1"/>
          <w:rtl w:val="0"/>
        </w:rPr>
        <w:t xml:space="preserve">ă </w:t>
      </w:r>
      <w:r>
        <w:rPr>
          <w:rFonts w:ascii="Arial" w:hAnsi="Arial"/>
          <w:i w:val="1"/>
          <w:iCs w:val="1"/>
          <w:rtl w:val="0"/>
        </w:rPr>
        <w:t>pentru elaborarea actelor normative</w:t>
      </w:r>
      <w:r>
        <w:rPr>
          <w:rFonts w:ascii="Arial" w:hAnsi="Arial"/>
          <w:rtl w:val="0"/>
        </w:rPr>
        <w:t>, republicat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ulterioare,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de cele ale </w:t>
      </w:r>
      <w:r>
        <w:rPr>
          <w:rFonts w:ascii="Arial" w:hAnsi="Arial"/>
          <w:i w:val="1"/>
          <w:iCs w:val="1"/>
          <w:rtl w:val="0"/>
        </w:rPr>
        <w:t>Regulamentului cuprinz</w:t>
      </w:r>
      <w:r>
        <w:rPr>
          <w:rFonts w:ascii="Arial" w:hAnsi="Arial" w:hint="default"/>
          <w:i w:val="1"/>
          <w:iCs w:val="1"/>
          <w:rtl w:val="0"/>
        </w:rPr>
        <w:t>â</w:t>
      </w:r>
      <w:r>
        <w:rPr>
          <w:rFonts w:ascii="Arial" w:hAnsi="Arial"/>
          <w:i w:val="1"/>
          <w:iCs w:val="1"/>
          <w:rtl w:val="0"/>
        </w:rPr>
        <w:t>nd m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i w:val="1"/>
          <w:iCs w:val="1"/>
          <w:rtl w:val="0"/>
        </w:rPr>
        <w:t xml:space="preserve">surile metodologice, organizatorice, termenele </w:t>
      </w:r>
      <w:r>
        <w:rPr>
          <w:rFonts w:ascii="Arial" w:hAnsi="Arial" w:hint="default"/>
          <w:i w:val="1"/>
          <w:iCs w:val="1"/>
          <w:rtl w:val="0"/>
        </w:rPr>
        <w:t>ș</w:t>
      </w:r>
      <w:r>
        <w:rPr>
          <w:rFonts w:ascii="Arial" w:hAnsi="Arial"/>
          <w:i w:val="1"/>
          <w:iCs w:val="1"/>
          <w:rtl w:val="0"/>
        </w:rPr>
        <w:t>i circula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ia proiectelor de dispozi</w:t>
      </w:r>
      <w:r>
        <w:rPr>
          <w:rFonts w:ascii="Arial" w:hAnsi="Arial" w:hint="default"/>
          <w:i w:val="1"/>
          <w:iCs w:val="1"/>
          <w:rtl w:val="0"/>
        </w:rPr>
        <w:t>ț</w:t>
      </w:r>
      <w:r>
        <w:rPr>
          <w:rFonts w:ascii="Arial" w:hAnsi="Arial"/>
          <w:i w:val="1"/>
          <w:iCs w:val="1"/>
          <w:rtl w:val="0"/>
        </w:rPr>
        <w:t>ii ale primarului</w:t>
      </w:r>
      <w:r>
        <w:rPr>
          <w:rFonts w:ascii="Arial" w:hAnsi="Arial"/>
          <w:rtl w:val="0"/>
        </w:rPr>
        <w:t xml:space="preserve"> 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Analiz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 xml:space="preserve">nd cererea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spundere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nregistrate la nr. 11 din data de 27.11.2025, prin care solicit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acordarea venitului minim de incluziune, precum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 xml:space="preserve">i alte documente relevante;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constat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sunt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ndeplinite condi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iile legale privind aprobarea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respectiv stabilirea dreptului la venitul minim de incluziune pentru familia dnei  Kanalo</w:t>
      </w:r>
      <w:r>
        <w:rPr>
          <w:rFonts w:ascii="Arial" w:hAnsi="Arial" w:hint="default"/>
          <w:rtl w:val="0"/>
        </w:rPr>
        <w:t xml:space="preserve">ș </w:t>
      </w:r>
      <w:r>
        <w:rPr>
          <w:rFonts w:ascii="Arial" w:hAnsi="Arial"/>
          <w:rtl w:val="0"/>
        </w:rPr>
        <w:t xml:space="preserve">Bianca Margit ,  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temeiul prevederilor art. 196 alin. (1) lit. b) din Ordonan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de urgen</w:t>
      </w:r>
      <w:r>
        <w:rPr>
          <w:rFonts w:ascii="Arial" w:hAnsi="Arial" w:hint="default"/>
          <w:rtl w:val="0"/>
        </w:rPr>
        <w:t xml:space="preserve">ță </w:t>
      </w:r>
      <w:r>
        <w:rPr>
          <w:rFonts w:ascii="Arial" w:hAnsi="Arial"/>
          <w:rtl w:val="0"/>
        </w:rPr>
        <w:t>a Guvernului nr. 57/2019 privind Codul administrativ,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ulterioare,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</w:rPr>
        <w:tab/>
        <w:tab/>
        <w:tab/>
        <w:tab/>
        <w:tab/>
        <w:tab/>
      </w:r>
      <w:r>
        <w:rPr>
          <w:rFonts w:ascii="Arial" w:hAnsi="Arial"/>
          <w:b w:val="1"/>
          <w:bCs w:val="1"/>
          <w:rtl w:val="0"/>
        </w:rPr>
        <w:t>DISPUNE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1" w:id="0"/>
      <w:bookmarkEnd w:id="0"/>
      <w:r>
        <w:rPr>
          <w:rFonts w:ascii="Arial" w:hAnsi="Arial"/>
          <w:rtl w:val="0"/>
        </w:rPr>
        <w:t>A</w:t>
      </w:r>
      <w:bookmarkStart w:name="tree252368" w:id="1"/>
      <w:r>
        <w:rPr>
          <w:rFonts w:ascii="Arial" w:hAnsi="Arial"/>
          <w:rtl w:val="0"/>
        </w:rPr>
        <w:t xml:space="preserve">rt. 1.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Se aprob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cererea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nregistrat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la nr. 11 din 27.11.2025,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se stabile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te dreptul la venitul minim de incluziune pentru familia dnei Kanalo</w:t>
      </w:r>
      <w:r>
        <w:rPr>
          <w:rFonts w:ascii="Arial" w:hAnsi="Arial" w:hint="default"/>
          <w:rtl w:val="0"/>
        </w:rPr>
        <w:t xml:space="preserve">ș </w:t>
      </w:r>
      <w:r>
        <w:rPr>
          <w:rFonts w:ascii="Arial" w:hAnsi="Arial"/>
          <w:rtl w:val="0"/>
        </w:rPr>
        <w:t xml:space="preserve">Bianca Margit, CNP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calitate de titular, cu domiciliul/re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edin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a la adresa:  Nadrag str. Poienii, nr.1, jud.Timis;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End w:id="1"/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bookmarkStart w:name="ref2523A2" w:id="2"/>
      <w:bookmarkEnd w:id="2"/>
      <w:r>
        <w:rPr>
          <w:rFonts w:ascii="Arial" w:hAnsi="Arial"/>
          <w:rtl w:val="0"/>
        </w:rPr>
        <w:t>A</w:t>
      </w:r>
      <w:bookmarkStart w:name="tree252369" w:id="3"/>
      <w:r>
        <w:rPr>
          <w:rFonts w:ascii="Arial" w:hAnsi="Arial"/>
          <w:rtl w:val="0"/>
        </w:rPr>
        <w:t xml:space="preserve">rt. 2. </w:t>
      </w:r>
      <w:r>
        <w:rPr>
          <w:rFonts w:ascii="Arial" w:hAnsi="Arial" w:hint="default"/>
          <w:rtl w:val="0"/>
        </w:rPr>
        <w:t>–</w:t>
      </w:r>
      <w:bookmarkEnd w:id="3"/>
      <w:r>
        <w:rPr>
          <w:rFonts w:ascii="Arial" w:hAnsi="Arial"/>
          <w:rtl w:val="0"/>
        </w:rPr>
        <w:t xml:space="preserve"> </w:t>
      </w:r>
      <w:bookmarkStart w:name="tree252370" w:id="4"/>
      <w:r>
        <w:rPr>
          <w:rFonts w:ascii="Arial" w:hAnsi="Arial"/>
          <w:rtl w:val="0"/>
        </w:rPr>
        <w:t xml:space="preserve">(1) Cuantumul venitului minim de incluziune este de </w:t>
      </w:r>
      <w:r>
        <w:rPr>
          <w:rFonts w:ascii="Arial" w:hAnsi="Arial"/>
          <w:b w:val="1"/>
          <w:bCs w:val="1"/>
          <w:rtl w:val="0"/>
        </w:rPr>
        <w:t>1052 lei/lun</w:t>
      </w:r>
      <w:r>
        <w:rPr>
          <w:rFonts w:ascii="Arial" w:hAnsi="Arial" w:hint="default"/>
          <w:b w:val="1"/>
          <w:bCs w:val="1"/>
          <w:rtl w:val="0"/>
        </w:rPr>
        <w:t>ă</w:t>
      </w:r>
      <w:r>
        <w:rPr>
          <w:rFonts w:ascii="Arial" w:hAnsi="Arial"/>
          <w:rtl w:val="0"/>
        </w:rPr>
        <w:t>,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3  persoane membre ale familiei, fiind format din urm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toarele componente: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a)</w:t>
        <w:tab/>
        <w:t xml:space="preserve">ajutor pentru familia cu copii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 </w:t>
      </w:r>
      <w:r>
        <w:rPr>
          <w:rFonts w:ascii="Arial" w:hAnsi="Arial"/>
          <w:b w:val="1"/>
          <w:bCs w:val="1"/>
          <w:rtl w:val="0"/>
        </w:rPr>
        <w:t>732 lei</w:t>
      </w:r>
      <w:r>
        <w:rPr>
          <w:rFonts w:ascii="Arial" w:hAnsi="Arial"/>
          <w:rtl w:val="0"/>
        </w:rPr>
        <w:t>/lun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134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b)</w:t>
        <w:tab/>
        <w:t xml:space="preserve">ajutor de incluziune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 cuantum de </w:t>
      </w:r>
      <w:r>
        <w:rPr>
          <w:rFonts w:ascii="Arial" w:hAnsi="Arial"/>
          <w:b w:val="1"/>
          <w:bCs w:val="1"/>
          <w:rtl w:val="0"/>
        </w:rPr>
        <w:t>320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</w:rPr>
        <w:t>lei/</w:t>
      </w:r>
      <w:r>
        <w:rPr>
          <w:rFonts w:ascii="Arial" w:hAnsi="Arial"/>
          <w:rtl w:val="0"/>
        </w:rPr>
        <w:t>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;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(2) Dreptul la venitul minim de incluziune se acord</w:t>
      </w:r>
      <w:r>
        <w:rPr>
          <w:rFonts w:ascii="Arial" w:hAnsi="Arial" w:hint="default"/>
          <w:rtl w:val="0"/>
        </w:rPr>
        <w:t>ă î</w:t>
      </w:r>
      <w:r>
        <w:rPr>
          <w:rFonts w:ascii="Arial" w:hAnsi="Arial"/>
          <w:rtl w:val="0"/>
        </w:rPr>
        <w:t>ncep</w:t>
      </w:r>
      <w:r>
        <w:rPr>
          <w:rFonts w:ascii="Arial" w:hAnsi="Arial" w:hint="default"/>
          <w:rtl w:val="0"/>
        </w:rPr>
        <w:t>â</w:t>
      </w:r>
      <w:r>
        <w:rPr>
          <w:rFonts w:ascii="Arial" w:hAnsi="Arial"/>
          <w:rtl w:val="0"/>
        </w:rPr>
        <w:t>nd cu data de 01.12. 2025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3. </w:t>
      </w:r>
      <w:r>
        <w:rPr>
          <w:rFonts w:ascii="Arial" w:hAnsi="Arial" w:hint="default"/>
          <w:rtl w:val="0"/>
        </w:rPr>
        <w:t>–</w:t>
      </w:r>
      <w:bookmarkEnd w:id="4"/>
      <w:bookmarkStart w:name="tree252373" w:id="5"/>
      <w:r>
        <w:rPr>
          <w:rFonts w:ascii="Arial" w:hAnsi="Arial"/>
          <w:rtl w:val="0"/>
        </w:rPr>
        <w:t xml:space="preserve"> </w:t>
      </w:r>
      <w:bookmarkEnd w:id="5"/>
      <w:bookmarkStart w:name="ref2523A4" w:id="6"/>
      <w:bookmarkEnd w:id="6"/>
      <w:r>
        <w:rPr>
          <w:rFonts w:ascii="Arial" w:hAnsi="Arial"/>
          <w:rtl w:val="0"/>
        </w:rPr>
        <w:t>(</w:t>
      </w:r>
      <w:bookmarkStart w:name="tree252374" w:id="7"/>
      <w:r>
        <w:rPr>
          <w:rFonts w:ascii="Arial" w:hAnsi="Arial"/>
          <w:rtl w:val="0"/>
        </w:rPr>
        <w:t xml:space="preserve">1)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situa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care se produc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componen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a familiei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i/sau a veniturilor, titularul dreptului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s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depun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la Prim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rie, </w:t>
      </w:r>
      <w:r>
        <w:rPr>
          <w:rFonts w:ascii="Arial" w:hAnsi="Arial"/>
          <w:i w:val="1"/>
          <w:iCs w:val="1"/>
          <w:rtl w:val="0"/>
        </w:rPr>
        <w:t>Serviciul public de asisten</w:t>
      </w:r>
      <w:r>
        <w:rPr>
          <w:rFonts w:ascii="Arial" w:hAnsi="Arial" w:hint="default"/>
          <w:i w:val="1"/>
          <w:iCs w:val="1"/>
          <w:rtl w:val="0"/>
        </w:rPr>
        <w:t xml:space="preserve">ță </w:t>
      </w:r>
      <w:r>
        <w:rPr>
          <w:rFonts w:ascii="Arial" w:hAnsi="Arial"/>
          <w:i w:val="1"/>
          <w:iCs w:val="1"/>
          <w:rtl w:val="0"/>
        </w:rPr>
        <w:t>social</w:t>
      </w:r>
      <w:r>
        <w:rPr>
          <w:rFonts w:ascii="Arial" w:hAnsi="Arial" w:hint="default"/>
          <w:i w:val="1"/>
          <w:iCs w:val="1"/>
          <w:rtl w:val="0"/>
        </w:rPr>
        <w:t>ă</w:t>
      </w:r>
      <w:r>
        <w:rPr>
          <w:rFonts w:ascii="Arial" w:hAnsi="Arial"/>
          <w:rtl w:val="0"/>
        </w:rPr>
        <w:t>, o declara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 pe propria 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spundere privind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intervenite,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nso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dup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caz, de documente doveditoare,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termen de maxim 10 zile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toare de la data la care a intervenit modificarea.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(2)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fiecare lun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, una dintre persoanele majore apte de munc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din familie, pentru care se acord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 xml:space="preserve">venitul minim de incluziune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componenta ajutor de incluziune are obliga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ia  de a presta lunar, la solicitarea primarului, activit</w:t>
      </w:r>
      <w:r>
        <w:rPr>
          <w:rFonts w:ascii="Arial" w:hAnsi="Arial" w:hint="default"/>
          <w:rtl w:val="0"/>
        </w:rPr>
        <w:t>ăț</w:t>
      </w:r>
      <w:r>
        <w:rPr>
          <w:rFonts w:ascii="Arial" w:hAnsi="Arial"/>
          <w:rtl w:val="0"/>
        </w:rPr>
        <w:t>i sau lucr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 de interes local pentru un num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 de 0 ore.</w:t>
      </w:r>
    </w:p>
    <w:p>
      <w:pPr>
        <w:pStyle w:val="Normal.0"/>
        <w:tabs>
          <w:tab w:val="left" w:pos="1276"/>
        </w:tabs>
        <w:suppressAutoHyphens w:val="1"/>
        <w:ind w:firstLine="851"/>
        <w:jc w:val="both"/>
        <w:rPr>
          <w:rFonts w:ascii="Arial" w:cs="Arial" w:hAnsi="Arial" w:eastAsia="Arial"/>
        </w:rPr>
      </w:pP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4.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 xml:space="preserve">Cu ducerea la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ndeplinire a prezentei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ii se oblig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compartimentele de resort din aparatul de specialitate cu atribu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 xml:space="preserve">ii 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 acest sens, respectiv: compartimentul de asistenta sociala;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Art. 5.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</w:t>
      </w:r>
      <w:r>
        <w:rPr>
          <w:rFonts w:ascii="Arial" w:hAnsi="Arial" w:hint="default"/>
          <w:rtl w:val="0"/>
        </w:rPr>
        <w:t>ț</w:t>
      </w:r>
      <w:r>
        <w:rPr>
          <w:rFonts w:ascii="Arial" w:hAnsi="Arial"/>
          <w:rtl w:val="0"/>
        </w:rPr>
        <w:t>ie, cu caracter individual, poate fi atacat</w:t>
      </w:r>
      <w:r>
        <w:rPr>
          <w:rFonts w:ascii="Arial" w:hAnsi="Arial" w:hint="default"/>
          <w:rtl w:val="0"/>
        </w:rPr>
        <w:t xml:space="preserve">ă </w:t>
      </w:r>
      <w:r>
        <w:rPr>
          <w:rFonts w:ascii="Arial" w:hAnsi="Arial"/>
          <w:rtl w:val="0"/>
        </w:rPr>
        <w:t>potrivit prevederilor Legii contenciosului administrativ nr. 554/2004, cu modific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 xml:space="preserve">rile </w:t>
      </w:r>
      <w:r>
        <w:rPr>
          <w:rFonts w:ascii="Arial" w:hAnsi="Arial" w:hint="default"/>
          <w:rtl w:val="0"/>
        </w:rPr>
        <w:t>ș</w:t>
      </w:r>
      <w:r>
        <w:rPr>
          <w:rFonts w:ascii="Arial" w:hAnsi="Arial"/>
          <w:rtl w:val="0"/>
        </w:rPr>
        <w:t>i complet</w:t>
      </w:r>
      <w:r>
        <w:rPr>
          <w:rFonts w:ascii="Arial" w:hAnsi="Arial" w:hint="default"/>
          <w:rtl w:val="0"/>
        </w:rPr>
        <w:t>ă</w:t>
      </w:r>
      <w:r>
        <w:rPr>
          <w:rFonts w:ascii="Arial" w:hAnsi="Arial"/>
          <w:rtl w:val="0"/>
        </w:rPr>
        <w:t>rile ulterioare.</w:t>
      </w:r>
    </w:p>
    <w:p>
      <w:pPr>
        <w:pStyle w:val="Normal.0"/>
        <w:suppressAutoHyphens w:val="1"/>
        <w:ind w:firstLine="851"/>
        <w:jc w:val="both"/>
        <w:rPr>
          <w:rFonts w:ascii="Arial" w:cs="Arial" w:hAnsi="Arial" w:eastAsia="Arial"/>
        </w:rPr>
      </w:pPr>
      <w:bookmarkEnd w:id="7"/>
    </w:p>
    <w:p>
      <w:pPr>
        <w:pStyle w:val="Normal.0"/>
        <w:rPr>
          <w:rFonts w:ascii="Arial" w:cs="Arial" w:hAnsi="Arial" w:eastAsia="Arial"/>
        </w:rPr>
      </w:pPr>
      <w:bookmarkStart w:name="ref2523A5" w:id="8"/>
      <w:bookmarkEnd w:id="8"/>
      <w:r>
        <w:rPr>
          <w:rFonts w:ascii="Arial" w:cs="Arial" w:hAnsi="Arial" w:eastAsia="Arial"/>
        </w:rPr>
        <w:tab/>
      </w:r>
      <w:r>
        <w:rPr>
          <w:rFonts w:ascii="Arial" w:hAnsi="Arial"/>
          <w:rtl w:val="0"/>
        </w:rPr>
        <w:t xml:space="preserve">  Art. 6 </w:t>
      </w:r>
      <w:r>
        <w:rPr>
          <w:rFonts w:ascii="Arial" w:hAnsi="Arial" w:hint="default"/>
          <w:rtl w:val="0"/>
        </w:rPr>
        <w:t xml:space="preserve">– </w:t>
      </w:r>
      <w:r>
        <w:rPr>
          <w:rFonts w:ascii="Arial" w:hAnsi="Arial"/>
          <w:rtl w:val="0"/>
        </w:rPr>
        <w:t>Prezenta dispozitie se comunica: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Institutiei Prefectului - judetul Timis;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Dnei  Kanalo</w:t>
      </w:r>
      <w:r>
        <w:rPr>
          <w:rFonts w:ascii="Arial" w:hAnsi="Arial" w:hint="default"/>
          <w:rtl w:val="0"/>
        </w:rPr>
        <w:t xml:space="preserve">ș </w:t>
      </w:r>
      <w:r>
        <w:rPr>
          <w:rFonts w:ascii="Arial" w:hAnsi="Arial"/>
          <w:rtl w:val="0"/>
        </w:rPr>
        <w:t>Bianca Margit;</w:t>
      </w:r>
    </w:p>
    <w:p>
      <w:pPr>
        <w:pStyle w:val="Normal.0"/>
        <w:numPr>
          <w:ilvl w:val="0"/>
          <w:numId w:val="4"/>
        </w:numPr>
      </w:pPr>
      <w:r>
        <w:rPr>
          <w:rFonts w:ascii="Arial" w:hAnsi="Arial"/>
          <w:rtl w:val="0"/>
        </w:rPr>
        <w:t>AJPIS Timis.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6480" w:firstLine="720"/>
      </w:pPr>
      <w:r>
        <w:rPr>
          <w:rtl w:val="0"/>
        </w:rPr>
        <w:t>PRIMAR</w:t>
      </w:r>
    </w:p>
    <w:p>
      <w:pPr>
        <w:pStyle w:val="Normal.0"/>
        <w:ind w:left="1080" w:firstLine="0"/>
      </w:pPr>
      <w:r>
        <w:rPr>
          <w:rtl w:val="0"/>
        </w:rPr>
        <w:tab/>
        <w:tab/>
        <w:tab/>
        <w:tab/>
        <w:tab/>
        <w:tab/>
        <w:tab/>
        <w:tab/>
        <w:tab/>
        <w:t>MUNTEAN  LIVIU</w:t>
      </w:r>
    </w:p>
    <w:p>
      <w:pPr>
        <w:pStyle w:val="Normal.0"/>
        <w:ind w:left="1080" w:firstLine="0"/>
      </w:pPr>
    </w:p>
    <w:p>
      <w:pPr>
        <w:pStyle w:val="Normal.0"/>
        <w:ind w:left="1080" w:firstLine="0"/>
      </w:pPr>
    </w:p>
    <w:p>
      <w:pPr>
        <w:pStyle w:val="Normal.0"/>
        <w:ind w:left="1080" w:firstLine="0"/>
      </w:pPr>
      <w:r>
        <w:rPr>
          <w:rtl w:val="0"/>
        </w:rPr>
        <w:t>AVIZAT SECRETAR GENERAL</w:t>
      </w:r>
    </w:p>
    <w:p>
      <w:pPr>
        <w:pStyle w:val="Normal.0"/>
        <w:ind w:left="1080" w:firstLine="0"/>
      </w:pPr>
      <w:r>
        <w:rPr>
          <w:rtl w:val="0"/>
        </w:rPr>
        <w:t>WAGNER DAN ANTONIU</w:t>
      </w:r>
    </w:p>
    <w:sectPr>
      <w:headerReference w:type="default" r:id="rId4"/>
      <w:footerReference w:type="default" r:id="rId5"/>
      <w:pgSz w:w="12240" w:h="15840" w:orient="portrait"/>
      <w:pgMar w:top="567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left" w:pos="1134"/>
          <w:tab w:val="num" w:pos="2880"/>
        </w:tabs>
        <w:ind w:left="157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3600"/>
        </w:tabs>
        <w:ind w:left="22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4320"/>
        </w:tabs>
        <w:ind w:left="301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5040"/>
        </w:tabs>
        <w:ind w:left="373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5760"/>
        </w:tabs>
        <w:ind w:left="445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6480"/>
        </w:tabs>
        <w:ind w:left="517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7200"/>
        </w:tabs>
        <w:ind w:left="589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7920"/>
        </w:tabs>
        <w:ind w:left="6611" w:firstLine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8640"/>
        </w:tabs>
        <w:ind w:left="7331" w:firstLine="8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2"/>
  </w:abstractNum>
  <w:abstractNum w:abstractNumId="3">
    <w:multiLevelType w:val="hybridMultilevel"/>
    <w:styleLink w:val="Stil importat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2">
    <w:name w:val="Stil importat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