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Romania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Judetul Timis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Comuna Nadrag</w:t>
      </w:r>
    </w:p>
    <w:p>
      <w:pPr>
        <w:pStyle w:val="Corp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Primar </w:t>
      </w:r>
    </w:p>
    <w:p>
      <w:pPr>
        <w:pStyle w:val="heading 2"/>
        <w:spacing w:line="276" w:lineRule="auto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   DISPOZITIA NR </w:t>
      </w:r>
      <w:r>
        <w:rPr>
          <w:sz w:val="24"/>
          <w:szCs w:val="24"/>
          <w:rtl w:val="0"/>
          <w:lang w:val="en-US"/>
        </w:rPr>
        <w:t xml:space="preserve">131 </w:t>
      </w:r>
    </w:p>
    <w:p>
      <w:pPr>
        <w:pStyle w:val="heading 2"/>
        <w:spacing w:line="276" w:lineRule="auto"/>
        <w:jc w:val="left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                                                             Din 30.10.2025</w:t>
      </w:r>
      <w:r>
        <w:rPr>
          <w:sz w:val="24"/>
          <w:szCs w:val="24"/>
          <w:rtl w:val="0"/>
          <w:lang w:val="it-IT"/>
        </w:rPr>
        <w:t xml:space="preserve"> 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Privind acordarea indemniza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ţ</w:t>
      </w:r>
      <w:r>
        <w:rPr>
          <w:rFonts w:ascii="Times New Roman" w:hAnsi="Times New Roman"/>
          <w:sz w:val="24"/>
          <w:szCs w:val="24"/>
          <w:rtl w:val="0"/>
          <w:lang w:val="it-IT"/>
        </w:rPr>
        <w:t>iei lunare persoanei cu handicap  POPA MIRCEA CORNEL  CNP, pe luna OCTOMBRIE 2025;</w:t>
      </w:r>
    </w:p>
    <w:p>
      <w:pPr>
        <w:pStyle w:val="Corp"/>
        <w:ind w:left="90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it-IT"/>
        </w:rPr>
      </w:pP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           Primarul Comunei N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ă</w:t>
      </w:r>
      <w:r>
        <w:rPr>
          <w:rFonts w:ascii="Times New Roman" w:hAnsi="Times New Roman"/>
          <w:sz w:val="24"/>
          <w:szCs w:val="24"/>
          <w:rtl w:val="0"/>
          <w:lang w:val="it-IT"/>
        </w:rPr>
        <w:t>drag, jude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ţ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ul Timis, 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  <w:lang w:val="it-IT"/>
        </w:rPr>
        <w:tab/>
        <w:t>Av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â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nd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î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n vedere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cererea nr. 2178/26.09.2025, prin care dnul Popa Florea Nicolae - CNP   asistent personal al persoanei cu handicap  Popa Mircea Cornel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>CNP  a solicitat  concediu de odihn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it-IT"/>
        </w:rPr>
        <w:t>aferent anului 2025, aprobat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it-IT"/>
        </w:rPr>
        <w:t>favorabil.</w:t>
      </w:r>
    </w:p>
    <w:p>
      <w:pPr>
        <w:pStyle w:val="No Spacing"/>
        <w:ind w:firstLine="72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In temeiul prevederilor  art. 37 alin (1) lit. c), alin. (3) art.43 alin (1)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(2) din Legea 448/2006 (r) privind protec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promovarea drepturilor persoanelor cu handicap, cu modific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complet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ulterioare; ale  art. 26 alin. (1)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(2) din HG nr. 268/2007 pentru aprobarea Normelor metodologice de aplicare a prevederilor Legii nr. 448/2006 privind protec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promovarea drepturilor persoanelor cu handicap, cu modific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complet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ulterioare; ale art. 39 alin. 1 lit. c) coroborat cu art. 144, art. 145, art. 146 alin. 1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art. 150 din Legea nr. 53/2003 Codul Muncii, republicata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actualizat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; si ale art. 7  lit a)  din Legea nr. 153/2017, privind salarizarea personalului pl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tit din fonduri  publice, cu modific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complet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ulterioare;      </w:t>
      </w:r>
    </w:p>
    <w:p>
      <w:pPr>
        <w:pStyle w:val="Corp"/>
        <w:spacing w:after="120" w:line="276" w:lineRule="auto"/>
        <w:ind w:firstLine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</w:rPr>
        <w:t>n temeiul art. 196, alin. (1) din OUG nr.57/2019-Codul Administrativ</w:t>
      </w:r>
    </w:p>
    <w:p>
      <w:pPr>
        <w:pStyle w:val="Corp"/>
        <w:spacing w:after="120" w:line="276" w:lineRule="auto"/>
        <w:ind w:left="90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D I S P U N:</w:t>
      </w:r>
    </w:p>
    <w:p>
      <w:pPr>
        <w:pStyle w:val="Corp"/>
        <w:spacing w:after="120" w:line="276" w:lineRule="auto"/>
        <w:ind w:left="86" w:firstLine="634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Art.1.</w:t>
      </w:r>
      <w:r>
        <w:rPr>
          <w:rFonts w:ascii="Times New Roman" w:hAnsi="Times New Roman"/>
          <w:sz w:val="24"/>
          <w:szCs w:val="24"/>
          <w:rtl w:val="0"/>
        </w:rPr>
        <w:t xml:space="preserve"> Pe perioada concediului de odihn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 al asistentului personal  Popa Florea Nicolae  - octombrie 2025, se acord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 indemniza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</w:rPr>
        <w:t>ia lunar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prev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de-DE"/>
        </w:rPr>
        <w:t>zut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 la art. 42 alin (4) din Legea 448/2006, persoanei cu handicap Popa Mircea Cornel - CNP  cu domiciliul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com.Nadrag, sat Crivina, nr.10, jude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ţ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ul TIMI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, identificat cu C.I. seria TZ nr. 500884;</w:t>
      </w:r>
    </w:p>
    <w:p>
      <w:pPr>
        <w:pStyle w:val="Corp"/>
        <w:spacing w:after="120" w:line="276" w:lineRule="auto"/>
        <w:ind w:left="86" w:firstLine="634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Art. 2</w:t>
      </w:r>
      <w:r>
        <w:rPr>
          <w:rFonts w:ascii="Times New Roman" w:hAnsi="Times New Roman"/>
          <w:sz w:val="24"/>
          <w:szCs w:val="24"/>
          <w:u w:val="single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</w:rPr>
        <w:t xml:space="preserve"> Cuantumul indemniza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</w:rPr>
        <w:t>iei lunare prev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de-DE"/>
        </w:rPr>
        <w:t>zut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 la art. 1 este de 2079 lei, stabilit potrivit prevederilor legale care reglementeaz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 nivelul de salarizare a personalului pl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tit din fonduri publice.  </w:t>
      </w:r>
    </w:p>
    <w:p>
      <w:pPr>
        <w:pStyle w:val="Corp"/>
        <w:spacing w:after="120" w:line="276" w:lineRule="auto"/>
        <w:ind w:left="86" w:firstLine="634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Art. 3</w:t>
      </w:r>
      <w:r>
        <w:rPr>
          <w:rFonts w:ascii="Times New Roman" w:hAnsi="Times New Roman"/>
          <w:sz w:val="24"/>
          <w:szCs w:val="24"/>
          <w:u w:val="single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</w:rPr>
        <w:t xml:space="preserve"> Plata indemniza</w:t>
      </w:r>
      <w:r>
        <w:rPr>
          <w:rFonts w:ascii="Times New Roman" w:hAnsi="Times New Roman" w:hint="default"/>
          <w:sz w:val="24"/>
          <w:szCs w:val="24"/>
          <w:rtl w:val="0"/>
        </w:rPr>
        <w:t>ţ</w:t>
      </w:r>
      <w:r>
        <w:rPr>
          <w:rFonts w:ascii="Times New Roman" w:hAnsi="Times New Roman"/>
          <w:sz w:val="24"/>
          <w:szCs w:val="24"/>
          <w:rtl w:val="0"/>
        </w:rPr>
        <w:t>iei se face pe stat de plat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  <w:lang w:val="it-IT"/>
        </w:rPr>
        <w:t>, la casieria Prim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riei Comunei Nadrag</w:t>
      </w:r>
    </w:p>
    <w:p>
      <w:pPr>
        <w:pStyle w:val="Corp"/>
        <w:spacing w:after="120" w:line="276" w:lineRule="auto"/>
        <w:ind w:left="86" w:firstLine="634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Art. 4.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Prezenta dispozi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 xml:space="preserve">ie are caracter individual,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mpotriva acesteia se poate face contesta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ie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termenul legal la instan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a de contencios administrativ,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conformitate cu prevederile Legii contenciosului administrativ nr. 554/2004, modificat</w:t>
      </w:r>
      <w:r>
        <w:rPr>
          <w:rFonts w:ascii="Times New Roman" w:hAnsi="Times New Roman" w:hint="default"/>
          <w:sz w:val="24"/>
          <w:szCs w:val="24"/>
          <w:rtl w:val="0"/>
        </w:rPr>
        <w:t>ă ş</w:t>
      </w:r>
      <w:r>
        <w:rPr>
          <w:rFonts w:ascii="Times New Roman" w:hAnsi="Times New Roman"/>
          <w:sz w:val="24"/>
          <w:szCs w:val="24"/>
          <w:rtl w:val="0"/>
          <w:lang w:val="it-IT"/>
        </w:rPr>
        <w:t>i completat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ulterior.</w:t>
      </w:r>
    </w:p>
    <w:p>
      <w:pPr>
        <w:pStyle w:val="Corp"/>
        <w:tabs>
          <w:tab w:val="left" w:pos="270"/>
          <w:tab w:val="left" w:pos="450"/>
        </w:tabs>
        <w:spacing w:after="120" w:line="276" w:lineRule="auto"/>
        <w:ind w:left="9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tab/>
        <w:tab/>
        <w:t xml:space="preserve">   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Art. 5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</w:rPr>
        <w:t xml:space="preserve"> Prezenta dispozi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it-IT"/>
        </w:rPr>
        <w:t>ie se comunic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No Spacing"/>
      </w:pPr>
      <w:r>
        <w:rPr>
          <w:rtl w:val="0"/>
          <w:lang w:val="en-US"/>
        </w:rPr>
        <w:t xml:space="preserve">            </w:t>
        <w:tab/>
        <w:tab/>
        <w:t>-  Institu</w:t>
      </w:r>
      <w:r>
        <w:rPr>
          <w:rtl w:val="0"/>
          <w:lang w:val="en-US"/>
        </w:rPr>
        <w:t>ț</w:t>
      </w:r>
      <w:r>
        <w:rPr>
          <w:rtl w:val="0"/>
          <w:lang w:val="en-US"/>
        </w:rPr>
        <w:t>iei Prefectului Jude</w:t>
      </w:r>
      <w:r>
        <w:rPr>
          <w:rtl w:val="0"/>
          <w:lang w:val="en-US"/>
        </w:rPr>
        <w:t>ț</w:t>
      </w:r>
      <w:r>
        <w:rPr>
          <w:rtl w:val="0"/>
          <w:lang w:val="en-US"/>
        </w:rPr>
        <w:t>ul Timi</w:t>
      </w:r>
      <w:r>
        <w:rPr>
          <w:rtl w:val="0"/>
          <w:lang w:val="en-US"/>
        </w:rPr>
        <w:t>ș</w:t>
      </w:r>
      <w:r>
        <w:rPr>
          <w:rtl w:val="0"/>
          <w:lang w:val="en-US"/>
        </w:rPr>
        <w:t>;</w:t>
      </w:r>
    </w:p>
    <w:p>
      <w:pPr>
        <w:pStyle w:val="No Spacing"/>
        <w:ind w:left="720" w:firstLine="720"/>
      </w:pPr>
      <w:r>
        <w:rPr>
          <w:rtl w:val="0"/>
          <w:lang w:val="en-US"/>
        </w:rPr>
        <w:t xml:space="preserve"> </w:t>
      </w:r>
      <w:r>
        <w:rPr>
          <w:rtl w:val="0"/>
          <w:lang w:val="it-IT"/>
        </w:rPr>
        <w:t>- D-nei/dlui  Popa Mircea Cornel;</w:t>
      </w:r>
    </w:p>
    <w:p>
      <w:pPr>
        <w:pStyle w:val="No Spacing"/>
      </w:pPr>
      <w:r>
        <w:rPr>
          <w:rtl w:val="0"/>
          <w:lang w:val="it-IT"/>
        </w:rPr>
        <w:t xml:space="preserve"> </w:t>
        <w:tab/>
        <w:tab/>
      </w:r>
      <w:r>
        <w:rPr>
          <w:rtl w:val="0"/>
          <w:lang w:val="en-US"/>
        </w:rPr>
        <w:t>-  contabilitate,</w:t>
      </w:r>
    </w:p>
    <w:p>
      <w:pPr>
        <w:pStyle w:val="No Spacing"/>
      </w:pPr>
      <w:r>
        <w:rPr>
          <w:rtl w:val="0"/>
          <w:lang w:val="en-US"/>
        </w:rPr>
        <w:t xml:space="preserve"> </w:t>
        <w:tab/>
        <w:tab/>
        <w:t>-  afisare</w:t>
      </w:r>
    </w:p>
    <w:p>
      <w:pPr>
        <w:pStyle w:val="No Spacing"/>
      </w:pPr>
      <w:r>
        <w:rPr>
          <w:rtl w:val="0"/>
        </w:rPr>
        <w:tab/>
        <w:tab/>
        <w:tab/>
        <w:tab/>
        <w:tab/>
        <w:tab/>
        <w:tab/>
        <w:tab/>
        <w:tab/>
        <w:tab/>
        <w:t xml:space="preserve">  PRIMAR,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tab/>
        <w:tab/>
        <w:tab/>
        <w:tab/>
        <w:tab/>
        <w:tab/>
        <w:tab/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tab/>
        <w:tab/>
        <w:tab/>
        <w:t xml:space="preserve"> Muntean Liviu</w:t>
      </w:r>
    </w:p>
    <w:p>
      <w:pPr>
        <w:pStyle w:val="Corp"/>
        <w:tabs>
          <w:tab w:val="left" w:pos="426"/>
        </w:tabs>
        <w:spacing w:line="276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Contrasemnat secretar general,</w:t>
      </w:r>
    </w:p>
    <w:p>
      <w:pPr>
        <w:pStyle w:val="Corp"/>
        <w:tabs>
          <w:tab w:val="left" w:pos="426"/>
        </w:tabs>
        <w:spacing w:line="276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Wagner Dan-Antoniu</w:t>
      </w:r>
    </w:p>
    <w:p>
      <w:pPr>
        <w:pStyle w:val="Corp"/>
        <w:tabs>
          <w:tab w:val="left" w:pos="426"/>
        </w:tabs>
        <w:spacing w:line="276" w:lineRule="auto"/>
        <w:jc w:val="right"/>
        <w:rPr>
          <w:b w:val="1"/>
          <w:bCs w:val="1"/>
          <w:lang w:val="fr-FR"/>
        </w:rPr>
      </w:pPr>
    </w:p>
    <w:p>
      <w:pPr>
        <w:pStyle w:val="Corp"/>
        <w:tabs>
          <w:tab w:val="left" w:pos="426"/>
        </w:tabs>
        <w:spacing w:line="276" w:lineRule="auto"/>
        <w:jc w:val="right"/>
        <w:rPr>
          <w:b w:val="1"/>
          <w:bCs w:val="1"/>
          <w:lang w:val="fr-FR"/>
        </w:rPr>
      </w:pPr>
    </w:p>
    <w:p>
      <w:pPr>
        <w:pStyle w:val="Corp"/>
        <w:tabs>
          <w:tab w:val="left" w:pos="426"/>
        </w:tabs>
        <w:spacing w:line="276" w:lineRule="auto"/>
        <w:jc w:val="right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 xml:space="preserve">                                                     </w:t>
      </w:r>
    </w:p>
    <w:p>
      <w:pPr>
        <w:pStyle w:val="Corp"/>
        <w:spacing w:line="276" w:lineRule="auto"/>
        <w:rPr>
          <w:lang w:val="pt-PT"/>
        </w:rPr>
      </w:pPr>
    </w:p>
    <w:p>
      <w:pPr>
        <w:pStyle w:val="Corp"/>
      </w:pPr>
    </w:p>
    <w:p>
      <w:pPr>
        <w:pStyle w:val="Corp"/>
      </w:pPr>
      <w:r>
        <w:tab/>
        <w:tab/>
        <w:tab/>
      </w:r>
    </w:p>
    <w:sectPr>
      <w:headerReference w:type="default" r:id="rId4"/>
      <w:footerReference w:type="default" r:id="rId5"/>
      <w:pgSz w:w="12240" w:h="15840" w:orient="portrait"/>
      <w:pgMar w:top="567" w:right="1440" w:bottom="567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orp">
    <w:name w:val="Corp"/>
    <w:next w:val="Corp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Corp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