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it-I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it-IT"/>
        </w:rPr>
      </w:pPr>
      <w:r>
        <w:rPr>
          <w:b w:val="1"/>
          <w:bCs w:val="1"/>
          <w:rtl w:val="0"/>
          <w:lang w:val="it-IT"/>
        </w:rPr>
        <w:t xml:space="preserve">    </w:t>
      </w:r>
      <w:r>
        <w:rPr>
          <w:b w:val="1"/>
          <w:bCs w:val="1"/>
          <w:u w:val="single"/>
          <w:rtl w:val="0"/>
          <w:lang w:val="it-IT"/>
        </w:rPr>
        <w:t xml:space="preserve"> D I S P O Z I </w:t>
      </w:r>
      <w:r>
        <w:rPr>
          <w:b w:val="1"/>
          <w:bCs w:val="1"/>
          <w:u w:val="single"/>
          <w:rtl w:val="0"/>
          <w:lang w:val="it-IT"/>
        </w:rPr>
        <w:t xml:space="preserve">Ţ </w:t>
      </w:r>
      <w:r>
        <w:rPr>
          <w:b w:val="1"/>
          <w:bCs w:val="1"/>
          <w:u w:val="single"/>
          <w:rtl w:val="0"/>
          <w:lang w:val="it-IT"/>
        </w:rPr>
        <w:t>I A     NR   113,</w:t>
      </w:r>
    </w:p>
    <w:p>
      <w:pPr>
        <w:pStyle w:val="Normal.0"/>
        <w:ind w:left="2880" w:firstLine="0"/>
        <w:jc w:val="both"/>
        <w:rPr>
          <w:b w:val="1"/>
          <w:bCs w:val="1"/>
          <w:lang w:val="it-I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ab/>
        <w:tab/>
        <w:t xml:space="preserve">    din 19.09.2025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 xml:space="preserve">privind </w:t>
      </w:r>
      <w:r>
        <w:rPr>
          <w:rtl w:val="0"/>
        </w:rPr>
        <w:t xml:space="preserve"> incetarea indemniza</w:t>
      </w:r>
      <w:r>
        <w:rPr>
          <w:rtl w:val="0"/>
        </w:rPr>
        <w:t>ţ</w:t>
      </w:r>
      <w:r>
        <w:rPr>
          <w:rtl w:val="0"/>
        </w:rPr>
        <w:t>iei lunare dnei Kabat Cristina Maria, persoana cu handicap grav, cu domiciliul  in comuna N</w:t>
      </w:r>
      <w:r>
        <w:rPr>
          <w:rtl w:val="0"/>
        </w:rPr>
        <w:t>ă</w:t>
      </w:r>
      <w:r>
        <w:rPr>
          <w:rtl w:val="0"/>
        </w:rPr>
        <w:t>drag, str.Tineretului, bl.8, ap.2, jud.Timis</w:t>
      </w:r>
    </w:p>
    <w:p>
      <w:pPr>
        <w:pStyle w:val="Normal.0"/>
        <w:jc w:val="both"/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vedere cererea dnei Kabat Cristina Maria, 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nregistrat</w:t>
      </w:r>
      <w:r>
        <w:rPr>
          <w:rtl w:val="0"/>
          <w:lang w:val="it-IT"/>
        </w:rPr>
        <w:t xml:space="preserve">ă </w:t>
      </w:r>
      <w:r>
        <w:rPr>
          <w:rtl w:val="0"/>
        </w:rPr>
        <w:t xml:space="preserve">sub </w:t>
      </w:r>
      <w:r>
        <w:rPr>
          <w:b w:val="1"/>
          <w:bCs w:val="1"/>
          <w:rtl w:val="0"/>
        </w:rPr>
        <w:t>nr. 76 324/29.09.2025</w:t>
      </w:r>
      <w:r>
        <w:rPr>
          <w:rtl w:val="0"/>
          <w:lang w:val="it-IT"/>
        </w:rPr>
        <w:t xml:space="preserve"> la Direc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General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de Asisten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Social</w:t>
      </w:r>
      <w:r>
        <w:rPr>
          <w:rtl w:val="0"/>
          <w:lang w:val="it-IT"/>
        </w:rPr>
        <w:t>ă ş</w:t>
      </w:r>
      <w:r>
        <w:rPr>
          <w:rtl w:val="0"/>
          <w:lang w:val="it-IT"/>
        </w:rPr>
        <w:t>i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ia Copilului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, Serviciul Eviden</w:t>
      </w:r>
      <w:r>
        <w:rPr>
          <w:rtl w:val="0"/>
          <w:lang w:val="it-IT"/>
        </w:rPr>
        <w:t xml:space="preserve">ţă </w:t>
      </w:r>
      <w:r>
        <w:rPr>
          <w:rtl w:val="0"/>
          <w:lang w:val="it-IT"/>
        </w:rPr>
        <w:t>Drepturi Persoane cu Handicap, persoan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cu handicap grav, conform certificatului de </w:t>
      </w:r>
      <w:r>
        <w:rPr>
          <w:rtl w:val="0"/>
        </w:rPr>
        <w:t>î</w:t>
      </w:r>
      <w:r>
        <w:rPr>
          <w:rtl w:val="0"/>
        </w:rPr>
        <w:t xml:space="preserve">ncadrare </w:t>
      </w:r>
      <w:r>
        <w:rPr>
          <w:rtl w:val="0"/>
        </w:rPr>
        <w:t>î</w:t>
      </w:r>
      <w:r>
        <w:rPr>
          <w:rtl w:val="0"/>
        </w:rPr>
        <w:t xml:space="preserve">n gard de handicap </w:t>
      </w:r>
      <w:r>
        <w:rPr>
          <w:b w:val="1"/>
          <w:bCs w:val="1"/>
          <w:rtl w:val="0"/>
        </w:rPr>
        <w:t>nr. 434/04.02.2025</w:t>
      </w:r>
      <w:r>
        <w:rPr>
          <w:rtl w:val="0"/>
        </w:rPr>
        <w:t xml:space="preserve">, </w:t>
      </w:r>
      <w:r>
        <w:rPr>
          <w:rtl w:val="0"/>
          <w:lang w:val="it-IT"/>
        </w:rPr>
        <w:t>prin care opteaz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pentru asistent personal   conform Legii nr.448/2006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conformitate cu prevederile  art.42, al.4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5 si art.43  din Legea nr.448/2006 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 xml:space="preserve">In temeiul art.196 (al.1) din O.U.G. nr.57/2019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Codul administartiv;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it-IT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Art.1</w:t>
      </w:r>
      <w:r>
        <w:rPr>
          <w:rtl w:val="0"/>
          <w:lang w:val="it-IT"/>
        </w:rPr>
        <w:t xml:space="preserve"> Incep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cu data de </w:t>
      </w:r>
      <w:r>
        <w:rPr>
          <w:b w:val="1"/>
          <w:bCs w:val="1"/>
          <w:rtl w:val="0"/>
          <w:lang w:val="it-IT"/>
        </w:rPr>
        <w:t>01 OCTOMBRIE 2025</w:t>
      </w:r>
      <w:r>
        <w:rPr>
          <w:rtl w:val="0"/>
          <w:lang w:val="it-IT"/>
        </w:rPr>
        <w:t>, inceteaza indemnizatia lunara pentru dnA Kabat Cristina Maria</w:t>
      </w:r>
      <w:r>
        <w:rPr>
          <w:rtl w:val="0"/>
        </w:rPr>
        <w:t>, persoana cu handicap grav, cu domiciliul in comuna N</w:t>
      </w:r>
      <w:r>
        <w:rPr>
          <w:rtl w:val="0"/>
        </w:rPr>
        <w:t>ă</w:t>
      </w:r>
      <w:r>
        <w:rPr>
          <w:rtl w:val="0"/>
        </w:rPr>
        <w:t xml:space="preserve">drag, str.Tineretului, bl. 8, ap.2, jud.Timis, CNP, </w:t>
      </w:r>
    </w:p>
    <w:p>
      <w:pPr>
        <w:pStyle w:val="Normal.0"/>
        <w:jc w:val="both"/>
      </w:pPr>
    </w:p>
    <w:p>
      <w:pPr>
        <w:pStyle w:val="Normal.0"/>
        <w:jc w:val="both"/>
      </w:pPr>
      <w: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Dnei Kabat Cristina Maria.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MUNTEAN LIVIU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CONTRASEMNEAZA SECRETAR GENERAL </w:t>
      </w:r>
    </w:p>
    <w:p>
      <w:pPr>
        <w:pStyle w:val="Normal.0"/>
        <w:jc w:val="both"/>
      </w:pPr>
      <w:r>
        <w:rPr>
          <w:rtl w:val="0"/>
          <w:lang w:val="en-US"/>
        </w:rPr>
        <w:t>WAGNER DAN 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