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102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102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10.09.2025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102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10.09.2025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01.09.2025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nr. 9/31.01.2024  </w:t>
      </w:r>
      <w:r>
        <w:rPr>
          <w:rtl w:val="0"/>
        </w:rPr>
        <w:t>î</w:t>
      </w:r>
      <w:r>
        <w:rPr>
          <w:rtl w:val="0"/>
        </w:rPr>
        <w:t xml:space="preserve">n cuantum de </w:t>
      </w:r>
      <w:r>
        <w:rPr>
          <w:b w:val="1"/>
          <w:bCs w:val="1"/>
          <w:rtl w:val="0"/>
        </w:rPr>
        <w:t>533 lei</w:t>
      </w:r>
      <w:r>
        <w:rPr>
          <w:rtl w:val="0"/>
        </w:rPr>
        <w:t xml:space="preserve"> pentru doamna </w:t>
      </w:r>
      <w:r>
        <w:rPr>
          <w:b w:val="1"/>
          <w:bCs w:val="1"/>
          <w:rtl w:val="0"/>
        </w:rPr>
        <w:t>Ilau Viorica</w:t>
      </w:r>
      <w:r>
        <w:rPr>
          <w:rtl w:val="0"/>
        </w:rPr>
        <w:t xml:space="preserve"> 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Poieni, nr.1,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depaseste venitul;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